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C5C" w:rsidRPr="000F6C09" w:rsidRDefault="00FA13BD" w:rsidP="00844FF7">
      <w:pPr>
        <w:pStyle w:val="Corpodetexto"/>
        <w:spacing w:before="120" w:after="120"/>
        <w:ind w:firstLine="709"/>
        <w:jc w:val="right"/>
        <w:rPr>
          <w:rFonts w:ascii="Calibri" w:hAnsi="Calibri"/>
          <w:caps/>
          <w:sz w:val="32"/>
          <w:szCs w:val="32"/>
        </w:rPr>
      </w:pPr>
      <w:r>
        <w:rPr>
          <w:rFonts w:ascii="Calibri" w:hAnsi="Calibri"/>
          <w:caps/>
          <w:sz w:val="32"/>
          <w:szCs w:val="32"/>
        </w:rPr>
        <w:t>Título</w:t>
      </w:r>
    </w:p>
    <w:p w:rsidR="00EF17F4" w:rsidRDefault="00EF17F4" w:rsidP="00844FF7">
      <w:pPr>
        <w:pStyle w:val="Corpodetexto"/>
        <w:spacing w:before="120" w:after="120"/>
        <w:ind w:firstLine="709"/>
        <w:jc w:val="right"/>
        <w:rPr>
          <w:rFonts w:ascii="Calibri" w:hAnsi="Calibri"/>
          <w:sz w:val="24"/>
          <w:szCs w:val="24"/>
        </w:rPr>
      </w:pPr>
    </w:p>
    <w:p w:rsidR="00BF7C5C" w:rsidRDefault="00FA13BD" w:rsidP="00844FF7">
      <w:pPr>
        <w:pStyle w:val="Corpodetexto"/>
        <w:spacing w:before="120" w:after="120"/>
        <w:ind w:firstLine="709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Nome do Autor 1</w:t>
      </w:r>
      <w:r w:rsidR="000F6C09" w:rsidRPr="000F6C09">
        <w:rPr>
          <w:rStyle w:val="Refdenotaderodap"/>
          <w:rFonts w:ascii="Calibri" w:hAnsi="Calibri"/>
          <w:sz w:val="24"/>
          <w:szCs w:val="24"/>
        </w:rPr>
        <w:footnoteReference w:id="1"/>
      </w:r>
    </w:p>
    <w:p w:rsidR="00FA13BD" w:rsidRDefault="00FA13BD" w:rsidP="00FA13BD">
      <w:pPr>
        <w:pStyle w:val="Corpodetexto"/>
        <w:spacing w:before="120" w:after="120"/>
        <w:ind w:firstLine="709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Nome do Autor 2</w:t>
      </w:r>
      <w:r w:rsidRPr="000F6C09">
        <w:rPr>
          <w:rStyle w:val="Refdenotaderodap"/>
          <w:rFonts w:ascii="Calibri" w:hAnsi="Calibri"/>
          <w:sz w:val="24"/>
          <w:szCs w:val="24"/>
        </w:rPr>
        <w:footnoteReference w:id="2"/>
      </w:r>
    </w:p>
    <w:p w:rsidR="00FA13BD" w:rsidRPr="000F6C09" w:rsidRDefault="00FA13BD" w:rsidP="00FA13BD">
      <w:pPr>
        <w:pStyle w:val="Corpodetexto"/>
        <w:spacing w:before="120" w:after="120"/>
        <w:ind w:firstLine="709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Nome do Autor 3</w:t>
      </w:r>
      <w:r w:rsidRPr="000F6C09">
        <w:rPr>
          <w:rStyle w:val="Refdenotaderodap"/>
          <w:rFonts w:ascii="Calibri" w:hAnsi="Calibri"/>
          <w:sz w:val="24"/>
          <w:szCs w:val="24"/>
        </w:rPr>
        <w:footnoteReference w:id="3"/>
      </w:r>
    </w:p>
    <w:p w:rsidR="00FA13BD" w:rsidRPr="000F6C09" w:rsidRDefault="00FA13BD" w:rsidP="00844FF7">
      <w:pPr>
        <w:pStyle w:val="Corpodetexto"/>
        <w:spacing w:before="120" w:after="120"/>
        <w:ind w:firstLine="709"/>
        <w:jc w:val="right"/>
        <w:rPr>
          <w:rFonts w:ascii="Calibri" w:hAnsi="Calibri"/>
          <w:sz w:val="24"/>
          <w:szCs w:val="24"/>
        </w:rPr>
      </w:pPr>
    </w:p>
    <w:p w:rsidR="00844FF7" w:rsidRDefault="00844FF7" w:rsidP="00844FF7">
      <w:pPr>
        <w:pStyle w:val="Corpodetexto"/>
        <w:spacing w:before="120" w:after="120"/>
        <w:ind w:left="1134" w:right="1134"/>
        <w:rPr>
          <w:rFonts w:ascii="Calibri" w:hAnsi="Calibri"/>
          <w:sz w:val="24"/>
          <w:szCs w:val="24"/>
        </w:rPr>
      </w:pPr>
    </w:p>
    <w:p w:rsidR="00BF7C5C" w:rsidRPr="00844FF7" w:rsidRDefault="00BF7C5C" w:rsidP="00844FF7">
      <w:pPr>
        <w:pStyle w:val="Corpodetexto"/>
        <w:spacing w:before="120" w:after="120"/>
        <w:ind w:left="1134" w:right="1134"/>
        <w:rPr>
          <w:rFonts w:ascii="Calibri" w:hAnsi="Calibri"/>
          <w:b w:val="0"/>
        </w:rPr>
      </w:pPr>
      <w:r w:rsidRPr="00844FF7">
        <w:rPr>
          <w:rFonts w:ascii="Calibri" w:hAnsi="Calibri"/>
        </w:rPr>
        <w:t>Resumo</w:t>
      </w:r>
      <w:r w:rsidR="000F6C09" w:rsidRPr="00844FF7">
        <w:rPr>
          <w:rFonts w:ascii="Calibri" w:hAnsi="Calibri"/>
        </w:rPr>
        <w:t xml:space="preserve">. </w:t>
      </w:r>
      <w:r w:rsidR="003237BE">
        <w:rPr>
          <w:rFonts w:ascii="Calibri" w:hAnsi="Calibri"/>
          <w:b w:val="0"/>
        </w:rPr>
        <w:t>M</w:t>
      </w:r>
      <w:r w:rsidR="00FA13BD">
        <w:rPr>
          <w:rFonts w:ascii="Calibri" w:hAnsi="Calibri"/>
          <w:b w:val="0"/>
        </w:rPr>
        <w:t>áximo 150 palavras</w:t>
      </w:r>
      <w:r w:rsidRPr="00844FF7">
        <w:rPr>
          <w:rFonts w:ascii="Calibri" w:hAnsi="Calibri"/>
          <w:b w:val="0"/>
        </w:rPr>
        <w:t>.</w:t>
      </w:r>
      <w:bookmarkStart w:id="0" w:name="_GoBack"/>
      <w:bookmarkEnd w:id="0"/>
    </w:p>
    <w:p w:rsidR="000F6C09" w:rsidRDefault="000F6C09" w:rsidP="00844FF7">
      <w:pPr>
        <w:pStyle w:val="Corpodetexto"/>
        <w:spacing w:before="120" w:after="120"/>
        <w:ind w:left="1134" w:right="1134"/>
        <w:rPr>
          <w:rFonts w:ascii="Calibri" w:hAnsi="Calibri"/>
          <w:b w:val="0"/>
        </w:rPr>
      </w:pPr>
      <w:r w:rsidRPr="00844FF7">
        <w:rPr>
          <w:rFonts w:ascii="Calibri" w:hAnsi="Calibri"/>
        </w:rPr>
        <w:t>Palavras-chave:</w:t>
      </w:r>
      <w:r w:rsidRPr="00844FF7">
        <w:rPr>
          <w:rFonts w:ascii="Calibri" w:hAnsi="Calibri"/>
          <w:b w:val="0"/>
        </w:rPr>
        <w:t xml:space="preserve"> </w:t>
      </w:r>
      <w:r w:rsidR="00FA13BD">
        <w:rPr>
          <w:rFonts w:ascii="Calibri" w:hAnsi="Calibri"/>
          <w:b w:val="0"/>
        </w:rPr>
        <w:t>palavra</w:t>
      </w:r>
      <w:r w:rsidR="003237BE">
        <w:rPr>
          <w:rFonts w:ascii="Calibri" w:hAnsi="Calibri"/>
          <w:b w:val="0"/>
        </w:rPr>
        <w:t>-chave</w:t>
      </w:r>
      <w:r w:rsidR="00FA13BD">
        <w:rPr>
          <w:rFonts w:ascii="Calibri" w:hAnsi="Calibri"/>
          <w:b w:val="0"/>
        </w:rPr>
        <w:t xml:space="preserve"> 1</w:t>
      </w:r>
      <w:r w:rsidRPr="00844FF7">
        <w:rPr>
          <w:rFonts w:ascii="Calibri" w:hAnsi="Calibri"/>
          <w:b w:val="0"/>
        </w:rPr>
        <w:t xml:space="preserve">; </w:t>
      </w:r>
      <w:r w:rsidR="00FA13BD">
        <w:rPr>
          <w:rFonts w:ascii="Calibri" w:hAnsi="Calibri"/>
          <w:b w:val="0"/>
        </w:rPr>
        <w:t>palavra</w:t>
      </w:r>
      <w:r w:rsidR="003237BE">
        <w:rPr>
          <w:rFonts w:ascii="Calibri" w:hAnsi="Calibri"/>
          <w:b w:val="0"/>
        </w:rPr>
        <w:t>-chave</w:t>
      </w:r>
      <w:r w:rsidR="00FA13BD">
        <w:rPr>
          <w:rFonts w:ascii="Calibri" w:hAnsi="Calibri"/>
          <w:b w:val="0"/>
        </w:rPr>
        <w:t xml:space="preserve"> 2</w:t>
      </w:r>
      <w:r w:rsidR="003237BE">
        <w:rPr>
          <w:rFonts w:ascii="Calibri" w:hAnsi="Calibri"/>
          <w:b w:val="0"/>
        </w:rPr>
        <w:t>;</w:t>
      </w:r>
      <w:r w:rsidRPr="00844FF7">
        <w:rPr>
          <w:rFonts w:ascii="Calibri" w:hAnsi="Calibri"/>
          <w:b w:val="0"/>
        </w:rPr>
        <w:t xml:space="preserve"> </w:t>
      </w:r>
      <w:r w:rsidR="00FA13BD">
        <w:rPr>
          <w:rFonts w:ascii="Calibri" w:hAnsi="Calibri"/>
          <w:b w:val="0"/>
        </w:rPr>
        <w:t>palavra</w:t>
      </w:r>
      <w:r w:rsidR="003237BE">
        <w:rPr>
          <w:rFonts w:ascii="Calibri" w:hAnsi="Calibri"/>
          <w:b w:val="0"/>
        </w:rPr>
        <w:t>-chave</w:t>
      </w:r>
      <w:r w:rsidR="00FA13BD">
        <w:rPr>
          <w:rFonts w:ascii="Calibri" w:hAnsi="Calibri"/>
          <w:b w:val="0"/>
        </w:rPr>
        <w:t xml:space="preserve"> 3</w:t>
      </w:r>
      <w:r w:rsidR="003237BE">
        <w:rPr>
          <w:rFonts w:ascii="Calibri" w:hAnsi="Calibri"/>
          <w:b w:val="0"/>
        </w:rPr>
        <w:t>;</w:t>
      </w:r>
      <w:r w:rsidRPr="00844FF7">
        <w:rPr>
          <w:rFonts w:ascii="Calibri" w:hAnsi="Calibri"/>
          <w:b w:val="0"/>
        </w:rPr>
        <w:t xml:space="preserve"> </w:t>
      </w:r>
      <w:r w:rsidR="00FA13BD">
        <w:rPr>
          <w:rFonts w:ascii="Calibri" w:hAnsi="Calibri"/>
          <w:b w:val="0"/>
        </w:rPr>
        <w:t>palavra</w:t>
      </w:r>
      <w:r w:rsidR="003237BE">
        <w:rPr>
          <w:rFonts w:ascii="Calibri" w:hAnsi="Calibri"/>
          <w:b w:val="0"/>
        </w:rPr>
        <w:t>-chave</w:t>
      </w:r>
      <w:r w:rsidR="00FA13BD">
        <w:rPr>
          <w:rFonts w:ascii="Calibri" w:hAnsi="Calibri"/>
          <w:b w:val="0"/>
        </w:rPr>
        <w:t xml:space="preserve"> 4</w:t>
      </w:r>
      <w:r w:rsidR="003237BE">
        <w:rPr>
          <w:rFonts w:ascii="Calibri" w:hAnsi="Calibri"/>
          <w:b w:val="0"/>
        </w:rPr>
        <w:t>;</w:t>
      </w:r>
      <w:r w:rsidR="00FA13BD">
        <w:rPr>
          <w:rFonts w:ascii="Calibri" w:hAnsi="Calibri"/>
          <w:b w:val="0"/>
        </w:rPr>
        <w:t xml:space="preserve"> palavra</w:t>
      </w:r>
      <w:r w:rsidR="003237BE">
        <w:rPr>
          <w:rFonts w:ascii="Calibri" w:hAnsi="Calibri"/>
          <w:b w:val="0"/>
        </w:rPr>
        <w:t>-chave</w:t>
      </w:r>
      <w:r w:rsidR="00FA13BD">
        <w:rPr>
          <w:rFonts w:ascii="Calibri" w:hAnsi="Calibri"/>
          <w:b w:val="0"/>
        </w:rPr>
        <w:t xml:space="preserve"> 5</w:t>
      </w:r>
      <w:r w:rsidRPr="00844FF7">
        <w:rPr>
          <w:rFonts w:ascii="Calibri" w:hAnsi="Calibri"/>
          <w:b w:val="0"/>
        </w:rPr>
        <w:t>.</w:t>
      </w:r>
    </w:p>
    <w:p w:rsidR="00674DC5" w:rsidRDefault="00674DC5" w:rsidP="00844FF7">
      <w:pPr>
        <w:pStyle w:val="Corpodetexto"/>
        <w:spacing w:before="120" w:after="120"/>
        <w:ind w:left="1134" w:right="1134"/>
        <w:rPr>
          <w:rFonts w:ascii="Calibri" w:hAnsi="Calibri"/>
          <w:b w:val="0"/>
        </w:rPr>
      </w:pPr>
    </w:p>
    <w:p w:rsidR="00674DC5" w:rsidRPr="00674DC5" w:rsidRDefault="00674DC5" w:rsidP="00674DC5">
      <w:pPr>
        <w:pStyle w:val="Corpodetexto"/>
        <w:spacing w:before="120" w:after="120"/>
        <w:ind w:left="1134" w:right="1134"/>
        <w:jc w:val="right"/>
        <w:rPr>
          <w:rFonts w:ascii="Calibri" w:hAnsi="Calibri"/>
          <w:caps/>
          <w:lang w:val="en-US"/>
        </w:rPr>
      </w:pPr>
      <w:r w:rsidRPr="00674DC5">
        <w:rPr>
          <w:rFonts w:ascii="Calibri" w:hAnsi="Calibri"/>
          <w:caps/>
          <w:lang w:val="en-US"/>
        </w:rPr>
        <w:t>TITLE IN ENGLISH</w:t>
      </w:r>
    </w:p>
    <w:p w:rsidR="00674DC5" w:rsidRPr="00674DC5" w:rsidRDefault="00674DC5" w:rsidP="00674DC5">
      <w:pPr>
        <w:pStyle w:val="Corpodetexto"/>
        <w:spacing w:before="120" w:after="120"/>
        <w:ind w:left="1134" w:right="1134"/>
        <w:rPr>
          <w:rFonts w:ascii="Calibri" w:hAnsi="Calibri"/>
          <w:b w:val="0"/>
          <w:lang w:val="en-US"/>
        </w:rPr>
      </w:pPr>
      <w:r w:rsidRPr="00674DC5">
        <w:rPr>
          <w:rFonts w:ascii="Calibri" w:hAnsi="Calibri"/>
          <w:lang w:val="en-US"/>
        </w:rPr>
        <w:t xml:space="preserve">Abstract. </w:t>
      </w:r>
      <w:r w:rsidRPr="00674DC5">
        <w:rPr>
          <w:rFonts w:ascii="Calibri" w:hAnsi="Calibri"/>
          <w:b w:val="0"/>
          <w:lang w:val="en-US"/>
        </w:rPr>
        <w:t>Up to 150 words.</w:t>
      </w:r>
    </w:p>
    <w:p w:rsidR="00674DC5" w:rsidRPr="00674DC5" w:rsidRDefault="00674DC5" w:rsidP="00674DC5">
      <w:pPr>
        <w:pStyle w:val="Corpodetexto"/>
        <w:spacing w:before="120" w:after="120"/>
        <w:ind w:left="1134" w:right="1134"/>
        <w:rPr>
          <w:rFonts w:ascii="Calibri" w:hAnsi="Calibri"/>
          <w:b w:val="0"/>
          <w:lang w:val="en-US"/>
        </w:rPr>
      </w:pPr>
      <w:r w:rsidRPr="00674DC5">
        <w:rPr>
          <w:rStyle w:val="shorttext"/>
          <w:rFonts w:ascii="Calibri" w:hAnsi="Calibri"/>
          <w:lang w:val="en-US"/>
        </w:rPr>
        <w:t xml:space="preserve">Keywords: </w:t>
      </w:r>
      <w:r w:rsidRPr="00674DC5">
        <w:rPr>
          <w:rStyle w:val="shorttext"/>
          <w:rFonts w:ascii="Calibri" w:hAnsi="Calibri"/>
          <w:b w:val="0"/>
          <w:lang w:val="en-US"/>
        </w:rPr>
        <w:t>Keywords: keyword 1; keyword 2; keyword 3; keyword 4; keyword 5.</w:t>
      </w:r>
    </w:p>
    <w:p w:rsidR="00844FF7" w:rsidRPr="00CA25C1" w:rsidRDefault="00844FF7" w:rsidP="00844FF7">
      <w:pPr>
        <w:pStyle w:val="Corpodetexto"/>
        <w:spacing w:before="120" w:after="120"/>
        <w:ind w:left="1134" w:right="1134"/>
        <w:jc w:val="right"/>
        <w:rPr>
          <w:rFonts w:ascii="Calibri" w:hAnsi="Calibri"/>
        </w:rPr>
      </w:pPr>
    </w:p>
    <w:p w:rsidR="000F6C09" w:rsidRPr="00674DC5" w:rsidRDefault="00674DC5" w:rsidP="00844FF7">
      <w:pPr>
        <w:pStyle w:val="Corpodetexto"/>
        <w:spacing w:before="120" w:after="120"/>
        <w:ind w:left="1134" w:right="1134"/>
        <w:jc w:val="right"/>
        <w:rPr>
          <w:rFonts w:ascii="Calibri" w:hAnsi="Calibri"/>
          <w:caps/>
          <w:lang w:val="es-419"/>
        </w:rPr>
      </w:pPr>
      <w:r w:rsidRPr="00674DC5">
        <w:rPr>
          <w:rFonts w:ascii="Calibri" w:hAnsi="Calibri"/>
          <w:caps/>
          <w:lang w:val="es-419"/>
        </w:rPr>
        <w:t>TÍTULO ESPAÑOL</w:t>
      </w:r>
    </w:p>
    <w:p w:rsidR="00844FF7" w:rsidRPr="00674DC5" w:rsidRDefault="00674DC5" w:rsidP="00844FF7">
      <w:pPr>
        <w:pStyle w:val="Corpodetexto"/>
        <w:spacing w:before="120" w:after="120"/>
        <w:ind w:left="1134" w:right="1134"/>
        <w:rPr>
          <w:rFonts w:ascii="Calibri" w:hAnsi="Calibri"/>
          <w:lang w:val="es-419"/>
        </w:rPr>
      </w:pPr>
      <w:r w:rsidRPr="00674DC5">
        <w:rPr>
          <w:rFonts w:ascii="Calibri" w:hAnsi="Calibri"/>
          <w:lang w:val="es-419"/>
        </w:rPr>
        <w:t>Resumen</w:t>
      </w:r>
      <w:r w:rsidR="000F6C09" w:rsidRPr="00674DC5">
        <w:rPr>
          <w:rFonts w:ascii="Calibri" w:hAnsi="Calibri"/>
          <w:lang w:val="es-419"/>
        </w:rPr>
        <w:t xml:space="preserve">. </w:t>
      </w:r>
      <w:r w:rsidRPr="00674DC5">
        <w:rPr>
          <w:rFonts w:ascii="Calibri" w:hAnsi="Calibri"/>
          <w:lang w:val="es-419"/>
        </w:rPr>
        <w:t>Máximo 150 palabras.</w:t>
      </w:r>
    </w:p>
    <w:p w:rsidR="00BF7C5C" w:rsidRDefault="00674DC5" w:rsidP="00674DC5">
      <w:pPr>
        <w:pStyle w:val="Corpodetexto"/>
        <w:spacing w:before="120" w:after="120"/>
        <w:ind w:left="1134" w:right="1134"/>
        <w:rPr>
          <w:rFonts w:ascii="Calibri" w:hAnsi="Calibri"/>
          <w:b w:val="0"/>
          <w:lang w:val="en-GB"/>
        </w:rPr>
      </w:pPr>
      <w:r w:rsidRPr="00674DC5">
        <w:rPr>
          <w:rFonts w:ascii="Calibri" w:hAnsi="Calibri"/>
          <w:lang w:val="es-419"/>
        </w:rPr>
        <w:t xml:space="preserve">Palabras clave: </w:t>
      </w:r>
      <w:r w:rsidRPr="00674DC5">
        <w:rPr>
          <w:rFonts w:ascii="Calibri" w:hAnsi="Calibri"/>
          <w:b w:val="0"/>
          <w:bCs w:val="0"/>
          <w:lang w:val="es-419"/>
        </w:rPr>
        <w:t>palabra clave 1; palabra clave 2; palabra clave 3; palabra clave 4; palabra clave 5</w:t>
      </w:r>
      <w:r w:rsidR="00844FF7" w:rsidRPr="00674DC5">
        <w:rPr>
          <w:rFonts w:ascii="Calibri" w:hAnsi="Calibri"/>
          <w:b w:val="0"/>
          <w:lang w:val="es-419"/>
        </w:rPr>
        <w:t>.</w:t>
      </w:r>
    </w:p>
    <w:p w:rsidR="00BF7C5C" w:rsidRPr="00844FF7" w:rsidRDefault="00BF7C5C" w:rsidP="00844FF7">
      <w:pPr>
        <w:pageBreakBefore/>
        <w:spacing w:before="120" w:after="120" w:line="360" w:lineRule="auto"/>
        <w:jc w:val="both"/>
        <w:rPr>
          <w:rFonts w:ascii="Calibri" w:eastAsia="Calibri" w:hAnsi="Calibri"/>
          <w:b/>
          <w:sz w:val="24"/>
          <w:szCs w:val="24"/>
        </w:rPr>
      </w:pPr>
      <w:r w:rsidRPr="00844FF7">
        <w:rPr>
          <w:rFonts w:ascii="Calibri" w:eastAsia="Calibri" w:hAnsi="Calibri"/>
          <w:b/>
          <w:sz w:val="24"/>
          <w:szCs w:val="24"/>
        </w:rPr>
        <w:lastRenderedPageBreak/>
        <w:t xml:space="preserve">Introdução: </w:t>
      </w:r>
      <w:r w:rsidR="00844FF7">
        <w:rPr>
          <w:rFonts w:ascii="Calibri" w:eastAsia="Calibri" w:hAnsi="Calibri"/>
          <w:b/>
          <w:sz w:val="24"/>
          <w:szCs w:val="24"/>
        </w:rPr>
        <w:t>d</w:t>
      </w:r>
      <w:r w:rsidRPr="00844FF7">
        <w:rPr>
          <w:rFonts w:ascii="Calibri" w:eastAsia="Calibri" w:hAnsi="Calibri"/>
          <w:b/>
          <w:sz w:val="24"/>
          <w:szCs w:val="24"/>
        </w:rPr>
        <w:t>o rural ao urbano e a dialética de Henri Lefebvre</w:t>
      </w:r>
    </w:p>
    <w:p w:rsidR="00BF7C5C" w:rsidRPr="000F6C09" w:rsidRDefault="00BF7C5C" w:rsidP="000F6C09">
      <w:pPr>
        <w:spacing w:before="120" w:after="120" w:line="360" w:lineRule="auto"/>
        <w:jc w:val="both"/>
        <w:rPr>
          <w:rFonts w:ascii="Calibri" w:eastAsia="Calibri" w:hAnsi="Calibri"/>
          <w:sz w:val="24"/>
          <w:szCs w:val="24"/>
        </w:rPr>
      </w:pPr>
      <w:r w:rsidRPr="000F6C09">
        <w:rPr>
          <w:rFonts w:ascii="Calibri" w:eastAsia="Calibri" w:hAnsi="Calibri"/>
          <w:sz w:val="24"/>
          <w:szCs w:val="24"/>
        </w:rPr>
        <w:t xml:space="preserve">Lefebvre começa a estudar o campo durante a guerra. Havia um projeto estatal à época, envolvendo recuperar o que se definia como regional e particular: encontrar as tradições dos lugares na França, que definiriam sua identidade estatista. Grupos de resistência utilizaram este projeto para descentralizar a luta contra o governo francês, submetido ao nacional socialismo alemão. Muitos militantes se dividiram territorialmente a pretexto de fazer estes estudos, que, a rigor, não desenvolveram. Lefebvre os fez: </w:t>
      </w:r>
      <w:r w:rsidRPr="000F6C09">
        <w:rPr>
          <w:rFonts w:ascii="Calibri" w:eastAsia="Calibri" w:hAnsi="Calibri"/>
          <w:i/>
          <w:sz w:val="24"/>
          <w:szCs w:val="24"/>
        </w:rPr>
        <w:t xml:space="preserve">La </w:t>
      </w:r>
      <w:proofErr w:type="spellStart"/>
      <w:r w:rsidRPr="000F6C09">
        <w:rPr>
          <w:rFonts w:ascii="Calibri" w:eastAsia="Calibri" w:hAnsi="Calibri"/>
          <w:i/>
          <w:sz w:val="24"/>
          <w:szCs w:val="24"/>
        </w:rPr>
        <w:t>vallée</w:t>
      </w:r>
      <w:proofErr w:type="spellEnd"/>
      <w:r w:rsidRPr="000F6C09">
        <w:rPr>
          <w:rFonts w:ascii="Calibri" w:eastAsia="Calibri" w:hAnsi="Calibri"/>
          <w:i/>
          <w:sz w:val="24"/>
          <w:szCs w:val="24"/>
        </w:rPr>
        <w:t xml:space="preserve"> de </w:t>
      </w:r>
      <w:proofErr w:type="spellStart"/>
      <w:r w:rsidRPr="000F6C09">
        <w:rPr>
          <w:rFonts w:ascii="Calibri" w:eastAsia="Calibri" w:hAnsi="Calibri"/>
          <w:i/>
          <w:sz w:val="24"/>
          <w:szCs w:val="24"/>
        </w:rPr>
        <w:t>la</w:t>
      </w:r>
      <w:proofErr w:type="spellEnd"/>
      <w:r w:rsidRPr="000F6C09">
        <w:rPr>
          <w:rFonts w:ascii="Calibri" w:eastAsia="Calibri" w:hAnsi="Calibri"/>
          <w:i/>
          <w:sz w:val="24"/>
          <w:szCs w:val="24"/>
        </w:rPr>
        <w:t xml:space="preserve"> </w:t>
      </w:r>
      <w:proofErr w:type="spellStart"/>
      <w:r w:rsidRPr="000F6C09">
        <w:rPr>
          <w:rFonts w:ascii="Calibri" w:eastAsia="Calibri" w:hAnsi="Calibri"/>
          <w:i/>
          <w:sz w:val="24"/>
          <w:szCs w:val="24"/>
        </w:rPr>
        <w:t>campagne</w:t>
      </w:r>
      <w:proofErr w:type="spellEnd"/>
      <w:r w:rsidR="00DA692B">
        <w:rPr>
          <w:rFonts w:ascii="Calibri" w:eastAsia="Calibri" w:hAnsi="Calibri"/>
          <w:sz w:val="24"/>
          <w:szCs w:val="24"/>
        </w:rPr>
        <w:t xml:space="preserve"> e</w:t>
      </w:r>
      <w:r w:rsidRPr="000F6C09">
        <w:rPr>
          <w:rFonts w:ascii="Calibri" w:eastAsia="Calibri" w:hAnsi="Calibri"/>
          <w:sz w:val="24"/>
          <w:szCs w:val="24"/>
        </w:rPr>
        <w:t xml:space="preserve"> </w:t>
      </w:r>
      <w:r w:rsidRPr="000F6C09">
        <w:rPr>
          <w:rFonts w:ascii="Calibri" w:eastAsia="Calibri" w:hAnsi="Calibri"/>
          <w:i/>
          <w:sz w:val="24"/>
          <w:szCs w:val="24"/>
        </w:rPr>
        <w:t>Pyrénées</w:t>
      </w:r>
      <w:r w:rsidRPr="000F6C09">
        <w:rPr>
          <w:rFonts w:ascii="Calibri" w:eastAsia="Calibri" w:hAnsi="Calibri"/>
          <w:sz w:val="24"/>
          <w:szCs w:val="24"/>
        </w:rPr>
        <w:t xml:space="preserve">, publicados, a posteriori, em 1963 e em 1965, respectivamente, entre outros estudos, incluindo textos inéditos, não divulgados. Fez uso de literatura geográfica nesse momento, considerando o tratamento da singularidade dos gêneros de vida por parte de geógrafos. Os vilarejos marcados pelo trabalho camponês eram lidos a partir de relações </w:t>
      </w:r>
      <w:r w:rsidR="00DA692B" w:rsidRPr="000F6C09">
        <w:rPr>
          <w:rFonts w:ascii="Calibri" w:eastAsia="Calibri" w:hAnsi="Calibri"/>
          <w:sz w:val="24"/>
          <w:szCs w:val="24"/>
        </w:rPr>
        <w:t>socioculturais</w:t>
      </w:r>
      <w:r w:rsidRPr="000F6C09">
        <w:rPr>
          <w:rFonts w:ascii="Calibri" w:eastAsia="Calibri" w:hAnsi="Calibri"/>
          <w:sz w:val="24"/>
          <w:szCs w:val="24"/>
        </w:rPr>
        <w:t xml:space="preserve"> de longa duração e, de modo subvertedor, com a introdução da centralidade estatista e econômica modernas. Do ponto de vista de uma arquitetônica espacial, este era o sedimento próprio da era agrária: quando prevalecia a materialidade dos objetos, a artesania das formas de produção, uma concepção de coletividade, composta, e depois subvertida, pela propriedade privada da terra.</w:t>
      </w:r>
    </w:p>
    <w:p w:rsidR="00BF7C5C" w:rsidRPr="000F6C09" w:rsidRDefault="00BF7C5C" w:rsidP="00DA692B">
      <w:pPr>
        <w:spacing w:before="120" w:after="120" w:line="360" w:lineRule="auto"/>
        <w:jc w:val="both"/>
        <w:rPr>
          <w:rFonts w:ascii="Calibri" w:eastAsia="Calibri" w:hAnsi="Calibri"/>
          <w:sz w:val="24"/>
          <w:szCs w:val="24"/>
        </w:rPr>
      </w:pPr>
      <w:r w:rsidRPr="000F6C09">
        <w:rPr>
          <w:rFonts w:ascii="Calibri" w:eastAsia="Calibri" w:hAnsi="Calibri"/>
          <w:sz w:val="24"/>
          <w:szCs w:val="24"/>
        </w:rPr>
        <w:t xml:space="preserve">A era industrial, marcada pela modernidade, é o contexto e a temporalidade homogêneos. À materialidade, a imposição de processos abstratos; a constituição e prevalência da relação capital-trabalho. A terra mesma, tornada moderna propriedade privada, resolve-se em renda </w:t>
      </w:r>
      <w:proofErr w:type="spellStart"/>
      <w:r w:rsidRPr="000F6C09">
        <w:rPr>
          <w:rFonts w:ascii="Calibri" w:eastAsia="Calibri" w:hAnsi="Calibri"/>
          <w:sz w:val="24"/>
          <w:szCs w:val="24"/>
        </w:rPr>
        <w:t>dinhe</w:t>
      </w:r>
      <w:r w:rsidR="00DA692B">
        <w:rPr>
          <w:rFonts w:ascii="Calibri" w:eastAsia="Calibri" w:hAnsi="Calibri"/>
          <w:sz w:val="24"/>
          <w:szCs w:val="24"/>
        </w:rPr>
        <w:t>i</w:t>
      </w:r>
      <w:r w:rsidRPr="000F6C09">
        <w:rPr>
          <w:rFonts w:ascii="Calibri" w:eastAsia="Calibri" w:hAnsi="Calibri"/>
          <w:sz w:val="24"/>
          <w:szCs w:val="24"/>
        </w:rPr>
        <w:t>r</w:t>
      </w:r>
      <w:r w:rsidR="00DA692B">
        <w:rPr>
          <w:rFonts w:ascii="Calibri" w:eastAsia="Calibri" w:hAnsi="Calibri"/>
          <w:sz w:val="24"/>
          <w:szCs w:val="24"/>
        </w:rPr>
        <w:t>á</w:t>
      </w:r>
      <w:r w:rsidRPr="000F6C09">
        <w:rPr>
          <w:rFonts w:ascii="Calibri" w:eastAsia="Calibri" w:hAnsi="Calibri"/>
          <w:sz w:val="24"/>
          <w:szCs w:val="24"/>
        </w:rPr>
        <w:t>ria</w:t>
      </w:r>
      <w:proofErr w:type="spellEnd"/>
      <w:r w:rsidRPr="000F6C09">
        <w:rPr>
          <w:rFonts w:ascii="Calibri" w:eastAsia="Calibri" w:hAnsi="Calibri"/>
          <w:sz w:val="24"/>
          <w:szCs w:val="24"/>
        </w:rPr>
        <w:t>. Marx examina a ilusão de autonomia da forma trinitária: terra</w:t>
      </w:r>
      <w:r w:rsidR="009707CD">
        <w:rPr>
          <w:rFonts w:ascii="Calibri" w:eastAsia="Calibri" w:hAnsi="Calibri"/>
          <w:sz w:val="24"/>
          <w:szCs w:val="24"/>
        </w:rPr>
        <w:t>-</w:t>
      </w:r>
      <w:r w:rsidRPr="000F6C09">
        <w:rPr>
          <w:rFonts w:ascii="Calibri" w:eastAsia="Calibri" w:hAnsi="Calibri"/>
          <w:sz w:val="24"/>
          <w:szCs w:val="24"/>
        </w:rPr>
        <w:t>capital</w:t>
      </w:r>
      <w:r w:rsidR="009707CD">
        <w:rPr>
          <w:rFonts w:ascii="Calibri" w:eastAsia="Calibri" w:hAnsi="Calibri"/>
          <w:sz w:val="24"/>
          <w:szCs w:val="24"/>
        </w:rPr>
        <w:t>-</w:t>
      </w:r>
      <w:r w:rsidRPr="000F6C09">
        <w:rPr>
          <w:rFonts w:ascii="Calibri" w:eastAsia="Calibri" w:hAnsi="Calibri"/>
          <w:sz w:val="24"/>
          <w:szCs w:val="24"/>
        </w:rPr>
        <w:t xml:space="preserve">trabalho, resolvida como circulação de rendimentos autônomos </w:t>
      </w:r>
      <w:r w:rsidR="009707CD">
        <w:rPr>
          <w:rFonts w:ascii="Calibri" w:eastAsia="Calibri" w:hAnsi="Calibri"/>
          <w:sz w:val="24"/>
          <w:szCs w:val="24"/>
        </w:rPr>
        <w:t>–</w:t>
      </w:r>
      <w:r w:rsidRPr="000F6C09">
        <w:rPr>
          <w:rFonts w:ascii="Calibri" w:eastAsia="Calibri" w:hAnsi="Calibri"/>
          <w:sz w:val="24"/>
          <w:szCs w:val="24"/>
        </w:rPr>
        <w:t xml:space="preserve"> à terra, a renda da terra; ao capital, o lucro; ao trabalho, o salário. Todos remunerados a partir do que lhes é devido.  A essência negativa da moderna relação do capital, com a exploração do trabalho e a reprodução exponencial do mundo da mercadoria</w:t>
      </w:r>
      <w:r w:rsidR="009707CD">
        <w:rPr>
          <w:rFonts w:ascii="Calibri" w:eastAsia="Calibri" w:hAnsi="Calibri"/>
          <w:sz w:val="24"/>
          <w:szCs w:val="24"/>
        </w:rPr>
        <w:t>,</w:t>
      </w:r>
      <w:r w:rsidRPr="000F6C09">
        <w:rPr>
          <w:rFonts w:ascii="Calibri" w:eastAsia="Calibri" w:hAnsi="Calibri"/>
          <w:sz w:val="24"/>
          <w:szCs w:val="24"/>
        </w:rPr>
        <w:t xml:space="preserve"> não estaria ao nível da aparência da autonomização. A modernização implica a urbanização do campo e, simultaneamente, a ruralização da cidade. A industrialização envolve o imperativo do trabalho abstrato no campo e na cidade. Define-se como divisão social do trabalho, divisão campo-cidade. As relações sociais concorrenciais estruturam o fundamento das formas de sociabilidade modernas.</w:t>
      </w:r>
    </w:p>
    <w:p w:rsidR="00BF7C5C" w:rsidRPr="000F6C09" w:rsidRDefault="00BF7C5C" w:rsidP="009707CD">
      <w:pPr>
        <w:spacing w:before="120" w:after="120" w:line="360" w:lineRule="auto"/>
        <w:jc w:val="both"/>
        <w:rPr>
          <w:rFonts w:ascii="Calibri" w:eastAsia="Calibri" w:hAnsi="Calibri"/>
          <w:sz w:val="24"/>
          <w:szCs w:val="24"/>
        </w:rPr>
      </w:pPr>
      <w:r w:rsidRPr="000F6C09">
        <w:rPr>
          <w:rFonts w:ascii="Calibri" w:eastAsia="Calibri" w:hAnsi="Calibri"/>
          <w:sz w:val="24"/>
          <w:szCs w:val="24"/>
        </w:rPr>
        <w:lastRenderedPageBreak/>
        <w:t xml:space="preserve">A era urbana real e utópica, ao mesmo tempo, é a superação da crise implicada na separação campo-cidade. Ela identifica um elemento novo: a programação do consumo, a manipulação das necessidades, através do cotidiano; trata-se da cotidianidade. A era é urbana, real, pois estende-se além da fábrica, e possível, pois a revolução deve ir até </w:t>
      </w:r>
      <w:r w:rsidRPr="000F6C09">
        <w:rPr>
          <w:rFonts w:ascii="Calibri" w:eastAsia="Calibri" w:hAnsi="Calibri"/>
          <w:i/>
          <w:sz w:val="24"/>
          <w:szCs w:val="24"/>
        </w:rPr>
        <w:t>mudar a vida</w:t>
      </w:r>
      <w:r w:rsidRPr="000F6C09">
        <w:rPr>
          <w:rFonts w:ascii="Calibri" w:eastAsia="Calibri" w:hAnsi="Calibri"/>
          <w:sz w:val="24"/>
          <w:szCs w:val="24"/>
        </w:rPr>
        <w:t>.</w:t>
      </w:r>
    </w:p>
    <w:p w:rsidR="00BF7C5C" w:rsidRPr="000F6C09" w:rsidRDefault="00BF7C5C" w:rsidP="009707CD">
      <w:pPr>
        <w:spacing w:before="120" w:after="120" w:line="360" w:lineRule="auto"/>
        <w:jc w:val="both"/>
        <w:rPr>
          <w:rFonts w:ascii="Calibri" w:eastAsia="Calibri" w:hAnsi="Calibri"/>
          <w:sz w:val="24"/>
          <w:szCs w:val="24"/>
        </w:rPr>
      </w:pPr>
      <w:r w:rsidRPr="000F6C09">
        <w:rPr>
          <w:rFonts w:ascii="Calibri" w:eastAsia="Calibri" w:hAnsi="Calibri"/>
          <w:sz w:val="24"/>
          <w:szCs w:val="24"/>
        </w:rPr>
        <w:t>Cada era vem do tempo e pode ser, simultaneamente, presente no plano da arquitetônica espacial. São sedimentos de um mesmo processo social, considerando a atualização do que vem da história.</w:t>
      </w:r>
    </w:p>
    <w:p w:rsidR="00BF7C5C" w:rsidRPr="000F6C09" w:rsidRDefault="00BF7C5C" w:rsidP="009707CD">
      <w:pPr>
        <w:spacing w:before="120" w:after="120" w:line="360" w:lineRule="auto"/>
        <w:jc w:val="both"/>
        <w:rPr>
          <w:rFonts w:ascii="Calibri" w:eastAsia="Calibri" w:hAnsi="Calibri"/>
          <w:sz w:val="24"/>
          <w:szCs w:val="24"/>
        </w:rPr>
      </w:pPr>
      <w:r w:rsidRPr="000F6C09">
        <w:rPr>
          <w:rFonts w:ascii="Calibri" w:eastAsia="Calibri" w:hAnsi="Calibri"/>
          <w:sz w:val="24"/>
          <w:szCs w:val="24"/>
        </w:rPr>
        <w:t>As questões são repostas. Com a revolução russa e outras experiências socialistas, como pensar a transição do arcaísmo (produção camponesa) e o socialismo, quando este havia sido pensado a partir do desenvolvimento das forças produtivas e da revolução do operariado?</w:t>
      </w:r>
    </w:p>
    <w:p w:rsidR="00BF7C5C" w:rsidRPr="000F6C09" w:rsidRDefault="00BF7C5C" w:rsidP="009707CD">
      <w:pPr>
        <w:spacing w:before="120" w:after="120" w:line="360" w:lineRule="auto"/>
        <w:jc w:val="both"/>
        <w:rPr>
          <w:rFonts w:ascii="Calibri" w:eastAsia="Calibri" w:hAnsi="Calibri"/>
          <w:sz w:val="24"/>
          <w:szCs w:val="24"/>
        </w:rPr>
      </w:pPr>
      <w:r w:rsidRPr="000F6C09">
        <w:rPr>
          <w:rFonts w:ascii="Calibri" w:eastAsia="Calibri" w:hAnsi="Calibri"/>
          <w:sz w:val="24"/>
          <w:szCs w:val="24"/>
        </w:rPr>
        <w:t xml:space="preserve">Abre-se a via ao debate da reforma agrária sob </w:t>
      </w:r>
      <w:r w:rsidR="009707CD">
        <w:rPr>
          <w:rFonts w:ascii="Calibri" w:eastAsia="Calibri" w:hAnsi="Calibri"/>
          <w:sz w:val="24"/>
          <w:szCs w:val="24"/>
        </w:rPr>
        <w:t>“</w:t>
      </w:r>
      <w:r w:rsidRPr="000F6C09">
        <w:rPr>
          <w:rFonts w:ascii="Calibri" w:eastAsia="Calibri" w:hAnsi="Calibri"/>
          <w:sz w:val="24"/>
          <w:szCs w:val="24"/>
        </w:rPr>
        <w:t>a investigação cuja base teórica se situa</w:t>
      </w:r>
      <w:r w:rsidR="009707CD">
        <w:rPr>
          <w:rFonts w:ascii="Calibri" w:eastAsia="Calibri" w:hAnsi="Calibri"/>
          <w:sz w:val="24"/>
          <w:szCs w:val="24"/>
        </w:rPr>
        <w:t xml:space="preserve"> </w:t>
      </w:r>
      <w:r w:rsidRPr="000F6C09">
        <w:rPr>
          <w:rFonts w:ascii="Calibri" w:eastAsia="Calibri" w:hAnsi="Calibri"/>
          <w:sz w:val="24"/>
          <w:szCs w:val="24"/>
        </w:rPr>
        <w:t>na teoria marxista da renda fundiária.</w:t>
      </w:r>
      <w:r w:rsidR="009707CD">
        <w:rPr>
          <w:rFonts w:ascii="Calibri" w:eastAsia="Calibri" w:hAnsi="Calibri"/>
          <w:sz w:val="24"/>
          <w:szCs w:val="24"/>
        </w:rPr>
        <w:t>”</w:t>
      </w:r>
      <w:r w:rsidRPr="000F6C09">
        <w:rPr>
          <w:rFonts w:ascii="Calibri" w:eastAsia="Calibri" w:hAnsi="Calibri"/>
          <w:sz w:val="24"/>
          <w:szCs w:val="24"/>
        </w:rPr>
        <w:t xml:space="preserve"> </w:t>
      </w:r>
      <w:r w:rsidR="00E40EFC" w:rsidRPr="000F6C09">
        <w:rPr>
          <w:rFonts w:ascii="Calibri" w:eastAsia="Calibri" w:hAnsi="Calibri"/>
          <w:sz w:val="24"/>
          <w:szCs w:val="24"/>
        </w:rPr>
        <w:t xml:space="preserve">(LEFEBVRE, </w:t>
      </w:r>
      <w:r w:rsidR="009707CD">
        <w:rPr>
          <w:rFonts w:ascii="Calibri" w:eastAsia="Calibri" w:hAnsi="Calibri"/>
          <w:sz w:val="24"/>
          <w:szCs w:val="24"/>
        </w:rPr>
        <w:t>2001,</w:t>
      </w:r>
      <w:r w:rsidRPr="000F6C09">
        <w:rPr>
          <w:rFonts w:ascii="Calibri" w:eastAsia="Calibri" w:hAnsi="Calibri"/>
          <w:sz w:val="24"/>
          <w:szCs w:val="24"/>
        </w:rPr>
        <w:t xml:space="preserve"> p. 10)</w:t>
      </w:r>
    </w:p>
    <w:p w:rsidR="00BF7C5C" w:rsidRPr="000F6C09" w:rsidRDefault="00BF7C5C" w:rsidP="009707CD">
      <w:pPr>
        <w:spacing w:before="120" w:after="120" w:line="360" w:lineRule="auto"/>
        <w:jc w:val="both"/>
        <w:rPr>
          <w:rFonts w:ascii="Calibri" w:eastAsia="Calibri" w:hAnsi="Calibri"/>
          <w:sz w:val="24"/>
          <w:szCs w:val="24"/>
        </w:rPr>
      </w:pPr>
      <w:r w:rsidRPr="000F6C09">
        <w:rPr>
          <w:rFonts w:ascii="Calibri" w:eastAsia="Calibri" w:hAnsi="Calibri"/>
          <w:sz w:val="24"/>
          <w:szCs w:val="24"/>
        </w:rPr>
        <w:t xml:space="preserve">A um só tempo há que considerar um espectro imprevisto: o que aparecia como superado </w:t>
      </w:r>
      <w:r w:rsidR="009707CD">
        <w:rPr>
          <w:rFonts w:ascii="Calibri" w:eastAsia="Calibri" w:hAnsi="Calibri"/>
          <w:sz w:val="24"/>
          <w:szCs w:val="24"/>
        </w:rPr>
        <w:t>–</w:t>
      </w:r>
      <w:r w:rsidRPr="000F6C09">
        <w:rPr>
          <w:rFonts w:ascii="Calibri" w:eastAsia="Calibri" w:hAnsi="Calibri"/>
          <w:sz w:val="24"/>
          <w:szCs w:val="24"/>
        </w:rPr>
        <w:t xml:space="preserve"> o campo e os camponeses </w:t>
      </w:r>
      <w:r w:rsidR="009707CD">
        <w:rPr>
          <w:rFonts w:ascii="Calibri" w:eastAsia="Calibri" w:hAnsi="Calibri"/>
          <w:sz w:val="24"/>
          <w:szCs w:val="24"/>
        </w:rPr>
        <w:t>–</w:t>
      </w:r>
      <w:r w:rsidRPr="000F6C09">
        <w:rPr>
          <w:rFonts w:ascii="Calibri" w:eastAsia="Calibri" w:hAnsi="Calibri"/>
          <w:sz w:val="24"/>
          <w:szCs w:val="24"/>
        </w:rPr>
        <w:t xml:space="preserve"> e refazer o caminho das revoluções: mudar a vida cotidiana, superar o industrial pelo urbano.</w:t>
      </w:r>
    </w:p>
    <w:p w:rsidR="00781C00" w:rsidRPr="0061600C" w:rsidRDefault="00BF7C5C" w:rsidP="0061600C">
      <w:pPr>
        <w:spacing w:before="240" w:after="240"/>
        <w:ind w:left="2268"/>
        <w:jc w:val="both"/>
        <w:rPr>
          <w:rFonts w:ascii="Calibri" w:eastAsia="Calibri" w:hAnsi="Calibri"/>
        </w:rPr>
      </w:pPr>
      <w:r w:rsidRPr="00B66B33">
        <w:rPr>
          <w:rFonts w:ascii="Calibri" w:eastAsia="Calibri" w:hAnsi="Calibri"/>
        </w:rPr>
        <w:t>O mundo da mercadoria, com sua lógica e sua linguagem, se generaliza no cotidiano a tal ponto que cada coisa o veicula, com suas significações.</w:t>
      </w:r>
      <w:r w:rsidR="00B66B33">
        <w:rPr>
          <w:rFonts w:ascii="Calibri" w:eastAsia="Calibri" w:hAnsi="Calibri"/>
        </w:rPr>
        <w:t xml:space="preserve"> [</w:t>
      </w:r>
      <w:r w:rsidRPr="00B66B33">
        <w:rPr>
          <w:rFonts w:ascii="Calibri" w:eastAsia="Calibri" w:hAnsi="Calibri"/>
        </w:rPr>
        <w:t>...</w:t>
      </w:r>
      <w:r w:rsidR="00B66B33">
        <w:rPr>
          <w:rFonts w:ascii="Calibri" w:eastAsia="Calibri" w:hAnsi="Calibri"/>
        </w:rPr>
        <w:t xml:space="preserve">] </w:t>
      </w:r>
      <w:r w:rsidRPr="00B66B33">
        <w:rPr>
          <w:rFonts w:ascii="Calibri" w:eastAsia="Calibri" w:hAnsi="Calibri"/>
        </w:rPr>
        <w:t xml:space="preserve">O centro teórico: a relação </w:t>
      </w:r>
      <w:r w:rsidR="00B66B33">
        <w:rPr>
          <w:rFonts w:ascii="Calibri" w:eastAsia="Calibri" w:hAnsi="Calibri"/>
        </w:rPr>
        <w:t>“</w:t>
      </w:r>
      <w:r w:rsidRPr="00B66B33">
        <w:rPr>
          <w:rFonts w:ascii="Calibri" w:eastAsia="Calibri" w:hAnsi="Calibri"/>
        </w:rPr>
        <w:t>campo-cidade</w:t>
      </w:r>
      <w:r w:rsidR="00B66B33">
        <w:rPr>
          <w:rFonts w:ascii="Calibri" w:eastAsia="Calibri" w:hAnsi="Calibri"/>
        </w:rPr>
        <w:t>”</w:t>
      </w:r>
      <w:r w:rsidRPr="00B66B33">
        <w:rPr>
          <w:rFonts w:ascii="Calibri" w:eastAsia="Calibri" w:hAnsi="Calibri"/>
        </w:rPr>
        <w:t xml:space="preserve">, a saber uma relação dialética, uma oposição </w:t>
      </w:r>
      <w:proofErr w:type="spellStart"/>
      <w:r w:rsidRPr="00B66B33">
        <w:rPr>
          <w:rFonts w:ascii="Calibri" w:eastAsia="Calibri" w:hAnsi="Calibri"/>
        </w:rPr>
        <w:t>conflitual</w:t>
      </w:r>
      <w:proofErr w:type="spellEnd"/>
      <w:r w:rsidRPr="00B66B33">
        <w:rPr>
          <w:rFonts w:ascii="Calibri" w:eastAsia="Calibri" w:hAnsi="Calibri"/>
        </w:rPr>
        <w:t xml:space="preserve">, que tende a se superar quando simultaneamente o antigo campo e a antiga cidade se resolvem no 'tecido urbano' generalizado. O que define a </w:t>
      </w:r>
      <w:r w:rsidR="00781C00">
        <w:rPr>
          <w:rFonts w:ascii="Calibri" w:eastAsia="Calibri" w:hAnsi="Calibri"/>
        </w:rPr>
        <w:t>“</w:t>
      </w:r>
      <w:r w:rsidRPr="00B66B33">
        <w:rPr>
          <w:rFonts w:ascii="Calibri" w:eastAsia="Calibri" w:hAnsi="Calibri"/>
        </w:rPr>
        <w:t>sociedade urbana</w:t>
      </w:r>
      <w:r w:rsidR="00781C00">
        <w:rPr>
          <w:rFonts w:ascii="Calibri" w:eastAsia="Calibri" w:hAnsi="Calibri"/>
        </w:rPr>
        <w:t>”</w:t>
      </w:r>
      <w:r w:rsidRPr="00B66B33">
        <w:rPr>
          <w:rFonts w:ascii="Calibri" w:eastAsia="Calibri" w:hAnsi="Calibri"/>
        </w:rPr>
        <w:t xml:space="preserve"> conduz </w:t>
      </w:r>
      <w:r w:rsidR="00781C00">
        <w:rPr>
          <w:rFonts w:ascii="Calibri" w:eastAsia="Calibri" w:hAnsi="Calibri"/>
        </w:rPr>
        <w:t>a</w:t>
      </w:r>
      <w:r w:rsidRPr="00B66B33">
        <w:rPr>
          <w:rFonts w:ascii="Calibri" w:eastAsia="Calibri" w:hAnsi="Calibri"/>
        </w:rPr>
        <w:t xml:space="preserve"> uma lenta degradação e desaparição do campo, dos camponeses, do vilarejo, assim como de uma explosão, uma dispersão, uma proliferação desmesurada do que bem antes foi a Cidade. (</w:t>
      </w:r>
      <w:r w:rsidR="00B66B33">
        <w:rPr>
          <w:rFonts w:ascii="Calibri" w:eastAsia="Calibri" w:hAnsi="Calibri"/>
        </w:rPr>
        <w:t>2001</w:t>
      </w:r>
      <w:r w:rsidRPr="00B66B33">
        <w:rPr>
          <w:rFonts w:ascii="Calibri" w:eastAsia="Calibri" w:hAnsi="Calibri"/>
        </w:rPr>
        <w:t>, p</w:t>
      </w:r>
      <w:r w:rsidR="00B66B33">
        <w:rPr>
          <w:rFonts w:ascii="Calibri" w:eastAsia="Calibri" w:hAnsi="Calibri"/>
        </w:rPr>
        <w:t>p</w:t>
      </w:r>
      <w:r w:rsidRPr="00B66B33">
        <w:rPr>
          <w:rFonts w:ascii="Calibri" w:eastAsia="Calibri" w:hAnsi="Calibri"/>
        </w:rPr>
        <w:t>.</w:t>
      </w:r>
      <w:r w:rsidR="00B66B33">
        <w:rPr>
          <w:rFonts w:ascii="Calibri" w:eastAsia="Calibri" w:hAnsi="Calibri"/>
        </w:rPr>
        <w:t xml:space="preserve"> 12 e </w:t>
      </w:r>
      <w:r w:rsidRPr="00B66B33">
        <w:rPr>
          <w:rFonts w:ascii="Calibri" w:eastAsia="Calibri" w:hAnsi="Calibri"/>
        </w:rPr>
        <w:t>17)</w:t>
      </w:r>
    </w:p>
    <w:p w:rsidR="00B66B33" w:rsidRDefault="00B66B33" w:rsidP="00B66B33">
      <w:pPr>
        <w:spacing w:before="120" w:after="120" w:line="360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“</w:t>
      </w:r>
      <w:r w:rsidR="00BF7C5C" w:rsidRPr="000F6C09">
        <w:rPr>
          <w:rFonts w:ascii="Calibri" w:eastAsia="Calibri" w:hAnsi="Calibri"/>
          <w:sz w:val="24"/>
          <w:szCs w:val="24"/>
        </w:rPr>
        <w:t>O histórico persiste e age no atual</w:t>
      </w:r>
      <w:r>
        <w:rPr>
          <w:rFonts w:ascii="Calibri" w:eastAsia="Calibri" w:hAnsi="Calibri"/>
          <w:sz w:val="24"/>
          <w:szCs w:val="24"/>
        </w:rPr>
        <w:t>”</w:t>
      </w:r>
      <w:r w:rsidR="00BF7C5C" w:rsidRPr="000F6C09">
        <w:rPr>
          <w:rFonts w:ascii="Calibri" w:eastAsia="Calibri" w:hAnsi="Calibri"/>
          <w:sz w:val="24"/>
          <w:szCs w:val="24"/>
        </w:rPr>
        <w:t>, diz Lefebvre sobre estudos de sociologia rural.</w:t>
      </w:r>
    </w:p>
    <w:p w:rsidR="00BF7C5C" w:rsidRPr="000F6C09" w:rsidRDefault="00BF7C5C" w:rsidP="00B66B33">
      <w:pPr>
        <w:spacing w:before="120" w:after="120" w:line="360" w:lineRule="auto"/>
        <w:jc w:val="both"/>
        <w:rPr>
          <w:rFonts w:ascii="Calibri" w:eastAsia="Calibri" w:hAnsi="Calibri"/>
          <w:sz w:val="24"/>
          <w:szCs w:val="24"/>
        </w:rPr>
      </w:pPr>
      <w:r w:rsidRPr="000F6C09">
        <w:rPr>
          <w:rFonts w:ascii="Calibri" w:eastAsia="Calibri" w:hAnsi="Calibri"/>
          <w:sz w:val="24"/>
          <w:szCs w:val="24"/>
        </w:rPr>
        <w:t xml:space="preserve">Quanto à realidade camponesa, para ele detentora do esforço de grupos e reagrupamentos em comunidades rurais, que explicam inclusive, por meio de massas camponesas, </w:t>
      </w:r>
      <w:r w:rsidR="00781C00">
        <w:rPr>
          <w:rFonts w:ascii="Calibri" w:eastAsia="Calibri" w:hAnsi="Calibri"/>
          <w:sz w:val="24"/>
          <w:szCs w:val="24"/>
        </w:rPr>
        <w:t>“</w:t>
      </w:r>
      <w:r w:rsidRPr="000F6C09">
        <w:rPr>
          <w:rFonts w:ascii="Calibri" w:eastAsia="Calibri" w:hAnsi="Calibri"/>
          <w:sz w:val="24"/>
          <w:szCs w:val="24"/>
        </w:rPr>
        <w:t xml:space="preserve">o declínio e o fim do mundo antigo, o fim da anarquia </w:t>
      </w:r>
      <w:proofErr w:type="spellStart"/>
      <w:r w:rsidRPr="000F6C09">
        <w:rPr>
          <w:rFonts w:ascii="Calibri" w:eastAsia="Calibri" w:hAnsi="Calibri"/>
          <w:sz w:val="24"/>
          <w:szCs w:val="24"/>
        </w:rPr>
        <w:t>feodal</w:t>
      </w:r>
      <w:proofErr w:type="spellEnd"/>
      <w:r w:rsidR="00781C00">
        <w:rPr>
          <w:rFonts w:ascii="Calibri" w:eastAsia="Calibri" w:hAnsi="Calibri"/>
          <w:sz w:val="24"/>
          <w:szCs w:val="24"/>
        </w:rPr>
        <w:t>”</w:t>
      </w:r>
      <w:r w:rsidRPr="000F6C09">
        <w:rPr>
          <w:rFonts w:ascii="Calibri" w:eastAsia="Calibri" w:hAnsi="Calibri"/>
          <w:sz w:val="24"/>
          <w:szCs w:val="24"/>
        </w:rPr>
        <w:t xml:space="preserve">, deterioram-se as condições comunitárias com a ação dissolvente da economia mercantil. Assim, é imprescindível considerar o estudo histórico e sociológico da </w:t>
      </w:r>
      <w:r w:rsidRPr="000F6C09">
        <w:rPr>
          <w:rFonts w:ascii="Calibri" w:eastAsia="Calibri" w:hAnsi="Calibri"/>
          <w:sz w:val="24"/>
          <w:szCs w:val="24"/>
        </w:rPr>
        <w:lastRenderedPageBreak/>
        <w:t xml:space="preserve">comunidade camponesa, acrescido da perspectiva da arquitetônica espacial, que a nós </w:t>
      </w:r>
      <w:r w:rsidR="0016199A" w:rsidRPr="0016199A">
        <w:rPr>
          <w:rFonts w:ascii="Calibri" w:eastAsia="Calibri" w:hAnsi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6F579E" wp14:editId="008114FB">
                <wp:simplePos x="0" y="0"/>
                <wp:positionH relativeFrom="margin">
                  <wp:align>right</wp:align>
                </wp:positionH>
                <wp:positionV relativeFrom="paragraph">
                  <wp:posOffset>592455</wp:posOffset>
                </wp:positionV>
                <wp:extent cx="2360930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99A" w:rsidRPr="0016199A" w:rsidRDefault="0016199A" w:rsidP="0016199A">
                            <w:pPr>
                              <w:spacing w:before="120" w:after="120" w:line="360" w:lineRule="auto"/>
                              <w:jc w:val="right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“</w:t>
                            </w:r>
                            <w:r w:rsidRPr="0016199A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Portanto, parte representativa desses economistas, como Adam Smith e Ricardo, concebia a noção de renda da terra, isto é, a do rendimento monetário ao proprietário de terras, na sua condição de monopolista de uma porção do solo. Ela, a renda da terra, aparecia, especialmente, no momento da distribuição do capital, como uma redução do lucro industrial.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6F579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34.7pt;margin-top:46.6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" filled="f" stroked="f">
                <v:textbox style="mso-fit-shape-to-text:t">
                  <w:txbxContent>
                    <w:p w:rsidR="0016199A" w:rsidRPr="0016199A" w:rsidRDefault="0016199A" w:rsidP="0016199A">
                      <w:pPr>
                        <w:spacing w:before="120" w:after="120" w:line="360" w:lineRule="auto"/>
                        <w:jc w:val="right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“</w:t>
                      </w:r>
                      <w:r w:rsidRPr="0016199A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Portanto, parte representativa desses economistas, como Adam Smith e Ricardo, concebia a noção de renda da terra, isto é, a do rendimento monetário ao proprietário de terras, na sua condição de monopolista de uma porção do solo. Ela, a renda da terra, aparecia, especialmente, no momento da distribuição do capital, como uma redução do lucro industrial.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F6C09">
        <w:rPr>
          <w:rFonts w:ascii="Calibri" w:eastAsia="Calibri" w:hAnsi="Calibri"/>
          <w:sz w:val="24"/>
          <w:szCs w:val="24"/>
        </w:rPr>
        <w:t>geógrafos é basilar.</w:t>
      </w:r>
    </w:p>
    <w:p w:rsidR="00BF7C5C" w:rsidRPr="000F6C09" w:rsidRDefault="00BF7C5C" w:rsidP="00781C00">
      <w:pPr>
        <w:spacing w:before="120" w:after="120" w:line="360" w:lineRule="auto"/>
        <w:jc w:val="both"/>
        <w:rPr>
          <w:rFonts w:ascii="Calibri" w:eastAsia="Calibri" w:hAnsi="Calibri"/>
          <w:sz w:val="24"/>
          <w:szCs w:val="24"/>
        </w:rPr>
      </w:pPr>
      <w:r w:rsidRPr="000F6C09">
        <w:rPr>
          <w:rFonts w:ascii="Calibri" w:eastAsia="Calibri" w:hAnsi="Calibri"/>
          <w:sz w:val="24"/>
          <w:szCs w:val="24"/>
        </w:rPr>
        <w:t xml:space="preserve">A realidade camponesa detém uma dupla complexidade: horizontal, diferenças essenciais em formações e estruturas agrárias de mesma data histórica, especialmente, </w:t>
      </w:r>
      <w:r w:rsidR="00781C00">
        <w:rPr>
          <w:rFonts w:ascii="Calibri" w:eastAsia="Calibri" w:hAnsi="Calibri"/>
          <w:sz w:val="24"/>
          <w:szCs w:val="24"/>
        </w:rPr>
        <w:t>a</w:t>
      </w:r>
      <w:r w:rsidRPr="000F6C09">
        <w:rPr>
          <w:rFonts w:ascii="Calibri" w:eastAsia="Calibri" w:hAnsi="Calibri"/>
          <w:sz w:val="24"/>
          <w:szCs w:val="24"/>
        </w:rPr>
        <w:t>s sujeitas a processos atuais;</w:t>
      </w:r>
      <w:r w:rsidR="00781C00">
        <w:rPr>
          <w:rFonts w:ascii="Calibri" w:eastAsia="Calibri" w:hAnsi="Calibri"/>
          <w:sz w:val="24"/>
          <w:szCs w:val="24"/>
        </w:rPr>
        <w:t xml:space="preserve"> </w:t>
      </w:r>
      <w:r w:rsidRPr="000F6C09">
        <w:rPr>
          <w:rFonts w:ascii="Calibri" w:eastAsia="Calibri" w:hAnsi="Calibri"/>
          <w:sz w:val="24"/>
          <w:szCs w:val="24"/>
        </w:rPr>
        <w:t xml:space="preserve">vertical, dada a coexistência de formações de idade e data diferentes. </w:t>
      </w:r>
      <w:r w:rsidR="00781C00">
        <w:rPr>
          <w:rFonts w:ascii="Calibri" w:eastAsia="Calibri" w:hAnsi="Calibri"/>
          <w:sz w:val="24"/>
          <w:szCs w:val="24"/>
        </w:rPr>
        <w:t>“</w:t>
      </w:r>
      <w:r w:rsidRPr="000F6C09">
        <w:rPr>
          <w:rFonts w:ascii="Calibri" w:eastAsia="Calibri" w:hAnsi="Calibri"/>
          <w:sz w:val="24"/>
          <w:szCs w:val="24"/>
        </w:rPr>
        <w:t>No mundo rural mais nitidamente ainda que no artesanato, nada desapareceu inteiramente</w:t>
      </w:r>
      <w:r w:rsidR="00781C00">
        <w:rPr>
          <w:rFonts w:ascii="Calibri" w:eastAsia="Calibri" w:hAnsi="Calibri"/>
          <w:sz w:val="24"/>
          <w:szCs w:val="24"/>
        </w:rPr>
        <w:t>”</w:t>
      </w:r>
      <w:r w:rsidRPr="000F6C09">
        <w:rPr>
          <w:rFonts w:ascii="Calibri" w:eastAsia="Calibri" w:hAnsi="Calibri"/>
          <w:sz w:val="24"/>
          <w:szCs w:val="24"/>
        </w:rPr>
        <w:t xml:space="preserve"> (</w:t>
      </w:r>
      <w:r w:rsidR="00781C00">
        <w:rPr>
          <w:rFonts w:ascii="Calibri" w:eastAsia="Calibri" w:hAnsi="Calibri"/>
          <w:sz w:val="24"/>
          <w:szCs w:val="24"/>
        </w:rPr>
        <w:t>I</w:t>
      </w:r>
      <w:r w:rsidRPr="000F6C09">
        <w:rPr>
          <w:rFonts w:ascii="Calibri" w:eastAsia="Calibri" w:hAnsi="Calibri"/>
          <w:sz w:val="24"/>
          <w:szCs w:val="24"/>
        </w:rPr>
        <w:t>dem, p.</w:t>
      </w:r>
      <w:r w:rsidR="00781C00">
        <w:rPr>
          <w:rFonts w:ascii="Calibri" w:eastAsia="Calibri" w:hAnsi="Calibri"/>
          <w:sz w:val="24"/>
          <w:szCs w:val="24"/>
        </w:rPr>
        <w:t xml:space="preserve"> </w:t>
      </w:r>
      <w:r w:rsidRPr="000F6C09">
        <w:rPr>
          <w:rFonts w:ascii="Calibri" w:eastAsia="Calibri" w:hAnsi="Calibri"/>
          <w:sz w:val="24"/>
          <w:szCs w:val="24"/>
        </w:rPr>
        <w:t>66)</w:t>
      </w:r>
      <w:r w:rsidR="00781C00">
        <w:rPr>
          <w:rFonts w:ascii="Calibri" w:eastAsia="Calibri" w:hAnsi="Calibri"/>
          <w:sz w:val="24"/>
          <w:szCs w:val="24"/>
        </w:rPr>
        <w:t xml:space="preserve">. </w:t>
      </w:r>
      <w:r w:rsidRPr="000F6C09">
        <w:rPr>
          <w:rFonts w:ascii="Calibri" w:eastAsia="Calibri" w:hAnsi="Calibri"/>
          <w:sz w:val="24"/>
          <w:szCs w:val="24"/>
        </w:rPr>
        <w:t>O que não exclui influências, degenerescências, integrações mais ou menos bem</w:t>
      </w:r>
      <w:r w:rsidR="00781C00">
        <w:rPr>
          <w:rFonts w:ascii="Calibri" w:eastAsia="Calibri" w:hAnsi="Calibri"/>
          <w:sz w:val="24"/>
          <w:szCs w:val="24"/>
        </w:rPr>
        <w:t>-</w:t>
      </w:r>
      <w:r w:rsidRPr="000F6C09">
        <w:rPr>
          <w:rFonts w:ascii="Calibri" w:eastAsia="Calibri" w:hAnsi="Calibri"/>
          <w:sz w:val="24"/>
          <w:szCs w:val="24"/>
        </w:rPr>
        <w:t>sucedidas do arcaico aos conjuntos recentes (</w:t>
      </w:r>
      <w:r w:rsidR="00781C00">
        <w:rPr>
          <w:rFonts w:ascii="Calibri" w:eastAsia="Calibri" w:hAnsi="Calibri"/>
          <w:sz w:val="24"/>
          <w:szCs w:val="24"/>
        </w:rPr>
        <w:t>I</w:t>
      </w:r>
      <w:r w:rsidRPr="000F6C09">
        <w:rPr>
          <w:rFonts w:ascii="Calibri" w:eastAsia="Calibri" w:hAnsi="Calibri"/>
          <w:sz w:val="24"/>
          <w:szCs w:val="24"/>
        </w:rPr>
        <w:t>dem, p. 66)</w:t>
      </w:r>
      <w:r w:rsidR="00781C00">
        <w:rPr>
          <w:rFonts w:ascii="Calibri" w:eastAsia="Calibri" w:hAnsi="Calibri"/>
          <w:sz w:val="24"/>
          <w:szCs w:val="24"/>
        </w:rPr>
        <w:t>.</w:t>
      </w:r>
      <w:r w:rsidRPr="000F6C09">
        <w:rPr>
          <w:rFonts w:ascii="Calibri" w:eastAsia="Calibri" w:hAnsi="Calibri"/>
          <w:sz w:val="24"/>
          <w:szCs w:val="24"/>
        </w:rPr>
        <w:t xml:space="preserve"> As duas complexidades se entremeiam. Aqui o autor localiza relações de campos de conhecimento, incluindo a geografia humana: a ideia de regime agrário corresponderia ao conceito geográfico de gênero de vida. Daí propõe o </w:t>
      </w:r>
      <w:r w:rsidRPr="000F6C09">
        <w:rPr>
          <w:rFonts w:ascii="Calibri" w:eastAsia="Calibri" w:hAnsi="Calibri"/>
          <w:i/>
          <w:sz w:val="24"/>
          <w:szCs w:val="24"/>
        </w:rPr>
        <w:t>método regressivo-progressivo</w:t>
      </w:r>
      <w:r w:rsidR="002F2CC4">
        <w:rPr>
          <w:rFonts w:ascii="Calibri" w:eastAsia="Calibri" w:hAnsi="Calibri"/>
          <w:sz w:val="24"/>
          <w:szCs w:val="24"/>
        </w:rPr>
        <w:t>,</w:t>
      </w:r>
      <w:r w:rsidRPr="000F6C09">
        <w:rPr>
          <w:rFonts w:ascii="Calibri" w:eastAsia="Calibri" w:hAnsi="Calibri"/>
          <w:sz w:val="24"/>
          <w:szCs w:val="24"/>
        </w:rPr>
        <w:t xml:space="preserve"> que parte da descrição, faz a análise regressiva para datação exata e estuda as modificações das estruturas datadas, incluindo a subordinação às estruturas de conjunto; a volta ao atual.</w:t>
      </w:r>
    </w:p>
    <w:p w:rsidR="00BF7C5C" w:rsidRPr="000F6C09" w:rsidRDefault="00BF7C5C" w:rsidP="002F2CC4">
      <w:pPr>
        <w:spacing w:before="120" w:after="120" w:line="360" w:lineRule="auto"/>
        <w:jc w:val="both"/>
        <w:rPr>
          <w:rFonts w:ascii="Calibri" w:eastAsia="Calibri" w:hAnsi="Calibri"/>
          <w:sz w:val="24"/>
          <w:szCs w:val="24"/>
        </w:rPr>
      </w:pPr>
      <w:r w:rsidRPr="000F6C09">
        <w:rPr>
          <w:rFonts w:ascii="Calibri" w:eastAsia="Calibri" w:hAnsi="Calibri"/>
          <w:sz w:val="24"/>
          <w:szCs w:val="24"/>
        </w:rPr>
        <w:t>Com a industrialização da agricultura, com a mercantilização generalizada a autonomia das formações mais antigas torna-se autonomização, pois comporta internamente implosões das formações tradicionais. As concepções de rendas fundiárias atualizadas levam a considerar a grande agricultura capitalista, que aufere sobre</w:t>
      </w:r>
      <w:r w:rsidR="00283203">
        <w:rPr>
          <w:rFonts w:ascii="Calibri" w:eastAsia="Calibri" w:hAnsi="Calibri"/>
          <w:sz w:val="24"/>
          <w:szCs w:val="24"/>
        </w:rPr>
        <w:t xml:space="preserve"> </w:t>
      </w:r>
      <w:r w:rsidRPr="000F6C09">
        <w:rPr>
          <w:rFonts w:ascii="Calibri" w:eastAsia="Calibri" w:hAnsi="Calibri"/>
          <w:sz w:val="24"/>
          <w:szCs w:val="24"/>
        </w:rPr>
        <w:t>lucros permanentes: produção mecanizada; baixos salários de trabalhadores agrícolas; manipulação dos preços; em síntese, um processo de monopolização.</w:t>
      </w:r>
    </w:p>
    <w:p w:rsidR="00BF7C5C" w:rsidRPr="0061600C" w:rsidRDefault="00BF7C5C" w:rsidP="0061600C">
      <w:pPr>
        <w:spacing w:before="240" w:after="240"/>
        <w:ind w:left="2268"/>
        <w:jc w:val="both"/>
        <w:rPr>
          <w:rFonts w:ascii="Calibri" w:eastAsia="Calibri" w:hAnsi="Calibri"/>
        </w:rPr>
      </w:pPr>
      <w:r w:rsidRPr="0061600C">
        <w:rPr>
          <w:rFonts w:ascii="Calibri" w:eastAsia="Calibri" w:hAnsi="Calibri"/>
        </w:rPr>
        <w:t xml:space="preserve">A história antiga clássica é história urbana, mas de cidades baseadas sobre a propriedade da terra e a agricultura; a história asiática é uma espécie de unidade indiferente de cidade e campo (neste caso as cidades verdadeiramente grandes devem ser consideradas meramente como acampamento senhorial, como uma superfetação sobre a estrutura propriamente econômica); a Idade Média (época germânica) surge da terra </w:t>
      </w:r>
      <w:r w:rsidRPr="0061600C">
        <w:rPr>
          <w:rFonts w:ascii="Calibri" w:eastAsia="Calibri" w:hAnsi="Calibri"/>
        </w:rPr>
        <w:lastRenderedPageBreak/>
        <w:t xml:space="preserve">como sede da história, história cujo desenvolvimento posterior se converte logo numa contraposição entre cidade e campo; a história moderna é urbanização do campo, não, como entre os antigos, ruralização da cidade. (MARX, </w:t>
      </w:r>
      <w:r w:rsidR="008C4676" w:rsidRPr="0061600C">
        <w:rPr>
          <w:rFonts w:ascii="Calibri" w:eastAsia="Calibri" w:hAnsi="Calibri"/>
        </w:rPr>
        <w:t>1977</w:t>
      </w:r>
      <w:r w:rsidRPr="0061600C">
        <w:rPr>
          <w:rFonts w:ascii="Calibri" w:eastAsia="Calibri" w:hAnsi="Calibri"/>
        </w:rPr>
        <w:t>, p. 442)</w:t>
      </w:r>
    </w:p>
    <w:p w:rsidR="00BF7C5C" w:rsidRPr="000F6C09" w:rsidRDefault="00BF7C5C" w:rsidP="00777F18">
      <w:pPr>
        <w:pStyle w:val="Corpodetexto"/>
        <w:spacing w:before="120" w:after="120" w:line="360" w:lineRule="auto"/>
        <w:rPr>
          <w:rFonts w:ascii="Calibri" w:hAnsi="Calibri"/>
          <w:b w:val="0"/>
          <w:sz w:val="24"/>
          <w:szCs w:val="24"/>
        </w:rPr>
      </w:pPr>
      <w:r w:rsidRPr="000F6C09">
        <w:rPr>
          <w:rFonts w:ascii="Calibri" w:hAnsi="Calibri"/>
          <w:b w:val="0"/>
          <w:sz w:val="24"/>
          <w:szCs w:val="24"/>
        </w:rPr>
        <w:t>Termino esta introdução com um fragmento de texto de Karl Marx: a destacar a importância do autor para a formulação de uma teoria crítica da produção do espaço, inclusive, pela compreensão da moderna propriedade da terra</w:t>
      </w:r>
      <w:r w:rsidR="0016199A">
        <w:rPr>
          <w:rFonts w:ascii="Calibri" w:hAnsi="Calibri"/>
          <w:b w:val="0"/>
          <w:sz w:val="24"/>
          <w:szCs w:val="24"/>
        </w:rPr>
        <w:t>.</w:t>
      </w:r>
    </w:p>
    <w:p w:rsidR="00BF7C5C" w:rsidRPr="00777F18" w:rsidRDefault="00BF7C5C" w:rsidP="00777F18">
      <w:pPr>
        <w:pStyle w:val="Corpodetexto"/>
        <w:spacing w:before="120" w:after="120" w:line="360" w:lineRule="auto"/>
        <w:rPr>
          <w:rFonts w:ascii="Calibri" w:hAnsi="Calibri"/>
          <w:sz w:val="24"/>
          <w:szCs w:val="24"/>
        </w:rPr>
      </w:pPr>
      <w:r w:rsidRPr="00777F18">
        <w:rPr>
          <w:rFonts w:ascii="Calibri" w:hAnsi="Calibri"/>
          <w:sz w:val="24"/>
          <w:szCs w:val="24"/>
        </w:rPr>
        <w:t>Problematização: a moderna propriedade da terra e a potência da formulação das rendas fundiárias e o urbano</w:t>
      </w:r>
    </w:p>
    <w:p w:rsidR="00BF7C5C" w:rsidRPr="000F6C09" w:rsidRDefault="00BF7C5C" w:rsidP="00777F18">
      <w:pPr>
        <w:pStyle w:val="Corpodetexto"/>
        <w:spacing w:before="120" w:after="120" w:line="360" w:lineRule="auto"/>
        <w:rPr>
          <w:rFonts w:ascii="Calibri" w:hAnsi="Calibri"/>
          <w:b w:val="0"/>
          <w:sz w:val="24"/>
          <w:szCs w:val="24"/>
        </w:rPr>
      </w:pPr>
      <w:r w:rsidRPr="000F6C09">
        <w:rPr>
          <w:rFonts w:ascii="Calibri" w:hAnsi="Calibri"/>
          <w:b w:val="0"/>
          <w:sz w:val="24"/>
          <w:szCs w:val="24"/>
        </w:rPr>
        <w:t>Através da concepção de produção do espaço urbano, a questão da propriedade privada da terra é redefinida como momento posto, tanto no interior da concepção da economia política clássica; como, inclusive, naquela da crítica à economia política.</w:t>
      </w:r>
    </w:p>
    <w:p w:rsidR="00BF7C5C" w:rsidRPr="000F6C09" w:rsidRDefault="00BF7C5C" w:rsidP="008C4676">
      <w:pPr>
        <w:pStyle w:val="Corpodetexto"/>
        <w:spacing w:before="120" w:after="120" w:line="360" w:lineRule="auto"/>
        <w:rPr>
          <w:rFonts w:ascii="Calibri" w:hAnsi="Calibri"/>
          <w:b w:val="0"/>
          <w:sz w:val="24"/>
          <w:szCs w:val="24"/>
        </w:rPr>
      </w:pPr>
      <w:r w:rsidRPr="000F6C09">
        <w:rPr>
          <w:rFonts w:ascii="Calibri" w:hAnsi="Calibri"/>
          <w:b w:val="0"/>
          <w:sz w:val="24"/>
          <w:szCs w:val="24"/>
        </w:rPr>
        <w:t>Quanto à primeira, a ideia que prevalecia, mais ou menos, entre os diferentes economistas, era a de um resíduo incômodo à economia moderna, que se desenvolvia. A figura dos proprietários de terra era tida como resquício, de um passado, a impedir a livre circulação do capital, aqui no sentido amplo da acumulação do capital. No processo de distribuição do capital, parte mais ou menos significativa, do produto recém</w:t>
      </w:r>
      <w:r w:rsidR="0016199A">
        <w:rPr>
          <w:rFonts w:ascii="Calibri" w:hAnsi="Calibri"/>
          <w:b w:val="0"/>
          <w:sz w:val="24"/>
          <w:szCs w:val="24"/>
        </w:rPr>
        <w:t>-</w:t>
      </w:r>
      <w:r w:rsidRPr="000F6C09">
        <w:rPr>
          <w:rFonts w:ascii="Calibri" w:hAnsi="Calibri"/>
          <w:b w:val="0"/>
          <w:sz w:val="24"/>
          <w:szCs w:val="24"/>
        </w:rPr>
        <w:t>produzido, permanecia nas mãos dos proprietários de terra, prejudicando sua livre circulação e metamorfose em novas etapas da reprodução ampliada do capital, sua aplicação produtiva, base de uma sociedade acumulativa, tida como o sentido necessário da história.</w:t>
      </w:r>
    </w:p>
    <w:p w:rsidR="00BF7C5C" w:rsidRPr="000F6C09" w:rsidRDefault="000F6C09" w:rsidP="005C5A4C">
      <w:pPr>
        <w:pStyle w:val="Corpodetexto"/>
        <w:pageBreakBefore/>
        <w:spacing w:before="120"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Referências </w:t>
      </w:r>
      <w:r w:rsidR="00CE36E3">
        <w:rPr>
          <w:rFonts w:ascii="Calibri" w:hAnsi="Calibri"/>
          <w:sz w:val="24"/>
          <w:szCs w:val="24"/>
        </w:rPr>
        <w:t>B</w:t>
      </w:r>
      <w:r>
        <w:rPr>
          <w:rFonts w:ascii="Calibri" w:hAnsi="Calibri"/>
          <w:sz w:val="24"/>
          <w:szCs w:val="24"/>
        </w:rPr>
        <w:t>ibliográficas</w:t>
      </w:r>
    </w:p>
    <w:p w:rsidR="00BF7C5C" w:rsidRPr="000F6C09" w:rsidRDefault="00BF7C5C" w:rsidP="00CA25C1">
      <w:pPr>
        <w:pStyle w:val="Corpodetexto"/>
        <w:spacing w:before="120" w:after="120"/>
        <w:ind w:left="567" w:hanging="567"/>
        <w:rPr>
          <w:rFonts w:ascii="Calibri" w:hAnsi="Calibri"/>
          <w:b w:val="0"/>
          <w:sz w:val="24"/>
          <w:szCs w:val="24"/>
        </w:rPr>
      </w:pPr>
      <w:r w:rsidRPr="000F6C09">
        <w:rPr>
          <w:rFonts w:ascii="Calibri" w:hAnsi="Calibri"/>
          <w:b w:val="0"/>
          <w:sz w:val="24"/>
          <w:szCs w:val="24"/>
        </w:rPr>
        <w:t xml:space="preserve">BOTELHO, Adriano. </w:t>
      </w:r>
      <w:r w:rsidRPr="002F2CC4">
        <w:rPr>
          <w:rFonts w:ascii="Calibri" w:hAnsi="Calibri"/>
          <w:b w:val="0"/>
          <w:i/>
          <w:sz w:val="24"/>
          <w:szCs w:val="24"/>
        </w:rPr>
        <w:t>O urbano em fragmentos</w:t>
      </w:r>
      <w:r w:rsidR="002F2CC4">
        <w:rPr>
          <w:rFonts w:ascii="Calibri" w:hAnsi="Calibri"/>
          <w:b w:val="0"/>
          <w:sz w:val="24"/>
          <w:szCs w:val="24"/>
        </w:rPr>
        <w:t>.</w:t>
      </w:r>
      <w:r w:rsidRPr="000F6C09">
        <w:rPr>
          <w:rFonts w:ascii="Calibri" w:hAnsi="Calibri"/>
          <w:b w:val="0"/>
          <w:sz w:val="24"/>
          <w:szCs w:val="24"/>
        </w:rPr>
        <w:t xml:space="preserve"> A produção do espaço e da moradia pelas práticas do setor imobiliário. São Paulo: </w:t>
      </w:r>
      <w:proofErr w:type="spellStart"/>
      <w:r w:rsidRPr="000F6C09">
        <w:rPr>
          <w:rFonts w:ascii="Calibri" w:hAnsi="Calibri"/>
          <w:b w:val="0"/>
          <w:sz w:val="24"/>
          <w:szCs w:val="24"/>
        </w:rPr>
        <w:t>Annablume</w:t>
      </w:r>
      <w:proofErr w:type="spellEnd"/>
      <w:r w:rsidRPr="000F6C09">
        <w:rPr>
          <w:rFonts w:ascii="Calibri" w:hAnsi="Calibri"/>
          <w:b w:val="0"/>
          <w:sz w:val="24"/>
          <w:szCs w:val="24"/>
        </w:rPr>
        <w:t>; FAPESP, 2007.</w:t>
      </w:r>
    </w:p>
    <w:p w:rsidR="00BF7C5C" w:rsidRPr="000F6C09" w:rsidRDefault="00BF7C5C" w:rsidP="00CA25C1">
      <w:pPr>
        <w:pStyle w:val="Corpodetexto"/>
        <w:spacing w:before="120" w:after="120"/>
        <w:ind w:left="567" w:hanging="567"/>
        <w:rPr>
          <w:rFonts w:ascii="Calibri" w:hAnsi="Calibri"/>
          <w:b w:val="0"/>
          <w:sz w:val="24"/>
          <w:szCs w:val="24"/>
        </w:rPr>
      </w:pPr>
      <w:r w:rsidRPr="000F6C09">
        <w:rPr>
          <w:rFonts w:ascii="Calibri" w:hAnsi="Calibri"/>
          <w:b w:val="0"/>
          <w:sz w:val="24"/>
          <w:szCs w:val="24"/>
        </w:rPr>
        <w:t xml:space="preserve">DEBORD, Guy. </w:t>
      </w:r>
      <w:r w:rsidRPr="002F2CC4">
        <w:rPr>
          <w:rFonts w:ascii="Calibri" w:hAnsi="Calibri"/>
          <w:b w:val="0"/>
          <w:i/>
          <w:sz w:val="24"/>
          <w:szCs w:val="24"/>
        </w:rPr>
        <w:t>A Sociedade do Espetáculo.</w:t>
      </w:r>
      <w:r w:rsidRPr="000F6C09">
        <w:rPr>
          <w:rFonts w:ascii="Calibri" w:hAnsi="Calibri"/>
          <w:b w:val="0"/>
          <w:sz w:val="24"/>
          <w:szCs w:val="24"/>
        </w:rPr>
        <w:t xml:space="preserve"> São Paulo: Contraponto, 1997.</w:t>
      </w:r>
    </w:p>
    <w:p w:rsidR="00BF7C5C" w:rsidRPr="000F6C09" w:rsidRDefault="00BF7C5C" w:rsidP="00CA25C1">
      <w:pPr>
        <w:pStyle w:val="Corpodetexto"/>
        <w:spacing w:before="120" w:after="120"/>
        <w:ind w:left="567" w:hanging="567"/>
        <w:rPr>
          <w:rFonts w:ascii="Calibri" w:hAnsi="Calibri"/>
          <w:b w:val="0"/>
          <w:sz w:val="24"/>
          <w:szCs w:val="24"/>
        </w:rPr>
      </w:pPr>
      <w:r w:rsidRPr="000F6C09">
        <w:rPr>
          <w:rFonts w:ascii="Calibri" w:hAnsi="Calibri"/>
          <w:b w:val="0"/>
          <w:sz w:val="24"/>
          <w:szCs w:val="24"/>
        </w:rPr>
        <w:t xml:space="preserve">CHESNAIS, François. </w:t>
      </w:r>
      <w:r w:rsidRPr="002F2CC4">
        <w:rPr>
          <w:rFonts w:ascii="Calibri" w:hAnsi="Calibri"/>
          <w:b w:val="0"/>
          <w:i/>
          <w:sz w:val="24"/>
          <w:szCs w:val="24"/>
        </w:rPr>
        <w:t>A mundialização do capital.</w:t>
      </w:r>
      <w:r w:rsidRPr="000F6C09">
        <w:rPr>
          <w:rFonts w:ascii="Calibri" w:hAnsi="Calibri"/>
          <w:b w:val="0"/>
          <w:sz w:val="24"/>
          <w:szCs w:val="24"/>
        </w:rPr>
        <w:t xml:space="preserve"> São Paulo: Xamã, 1996.</w:t>
      </w:r>
    </w:p>
    <w:p w:rsidR="00BF7C5C" w:rsidRPr="000F6C09" w:rsidRDefault="00BF7C5C" w:rsidP="00CA25C1">
      <w:pPr>
        <w:pStyle w:val="Corpodetexto"/>
        <w:spacing w:before="120" w:after="120"/>
        <w:ind w:left="567" w:hanging="567"/>
        <w:rPr>
          <w:rFonts w:ascii="Calibri" w:hAnsi="Calibri"/>
          <w:b w:val="0"/>
          <w:sz w:val="24"/>
          <w:szCs w:val="24"/>
        </w:rPr>
      </w:pPr>
      <w:r w:rsidRPr="000F6C09">
        <w:rPr>
          <w:rFonts w:ascii="Calibri" w:hAnsi="Calibri"/>
          <w:b w:val="0"/>
          <w:sz w:val="24"/>
          <w:szCs w:val="24"/>
        </w:rPr>
        <w:t xml:space="preserve">GEORGE, Pierre. </w:t>
      </w:r>
      <w:r w:rsidRPr="002F2CC4">
        <w:rPr>
          <w:rFonts w:ascii="Calibri" w:hAnsi="Calibri"/>
          <w:b w:val="0"/>
          <w:i/>
          <w:sz w:val="24"/>
          <w:szCs w:val="24"/>
        </w:rPr>
        <w:t>Geografia Urbana.</w:t>
      </w:r>
      <w:r w:rsidRPr="000F6C09">
        <w:rPr>
          <w:rFonts w:ascii="Calibri" w:hAnsi="Calibri"/>
          <w:b w:val="0"/>
          <w:sz w:val="24"/>
          <w:szCs w:val="24"/>
        </w:rPr>
        <w:t xml:space="preserve"> São Paulo: </w:t>
      </w:r>
      <w:proofErr w:type="spellStart"/>
      <w:r w:rsidRPr="000F6C09">
        <w:rPr>
          <w:rFonts w:ascii="Calibri" w:hAnsi="Calibri"/>
          <w:b w:val="0"/>
          <w:sz w:val="24"/>
          <w:szCs w:val="24"/>
        </w:rPr>
        <w:t>Difel</w:t>
      </w:r>
      <w:proofErr w:type="spellEnd"/>
      <w:r w:rsidRPr="000F6C09">
        <w:rPr>
          <w:rFonts w:ascii="Calibri" w:hAnsi="Calibri"/>
          <w:b w:val="0"/>
          <w:sz w:val="24"/>
          <w:szCs w:val="24"/>
        </w:rPr>
        <w:t>, 1983.</w:t>
      </w:r>
    </w:p>
    <w:p w:rsidR="00BF7C5C" w:rsidRPr="000F6C09" w:rsidRDefault="00BF7C5C" w:rsidP="00CA25C1">
      <w:pPr>
        <w:pStyle w:val="Corpodetexto"/>
        <w:spacing w:before="120" w:after="120"/>
        <w:ind w:left="567" w:hanging="567"/>
        <w:rPr>
          <w:rFonts w:ascii="Calibri" w:hAnsi="Calibri"/>
          <w:b w:val="0"/>
          <w:sz w:val="24"/>
          <w:szCs w:val="24"/>
          <w:lang w:val="en-GB"/>
        </w:rPr>
      </w:pPr>
      <w:r w:rsidRPr="000F6C09">
        <w:rPr>
          <w:rFonts w:ascii="Calibri" w:hAnsi="Calibri"/>
          <w:b w:val="0"/>
          <w:sz w:val="24"/>
          <w:szCs w:val="24"/>
          <w:lang w:val="fr-FR"/>
        </w:rPr>
        <w:t xml:space="preserve">GUGLIEMO, Raymond. </w:t>
      </w:r>
      <w:r w:rsidRPr="002F2CC4">
        <w:rPr>
          <w:rFonts w:ascii="Calibri" w:hAnsi="Calibri"/>
          <w:b w:val="0"/>
          <w:i/>
          <w:sz w:val="24"/>
          <w:szCs w:val="24"/>
          <w:lang w:val="fr-FR"/>
        </w:rPr>
        <w:t>Les grandes metrópoles du monde.</w:t>
      </w:r>
      <w:r w:rsidRPr="000F6C09">
        <w:rPr>
          <w:rFonts w:ascii="Calibri" w:hAnsi="Calibri"/>
          <w:b w:val="0"/>
          <w:sz w:val="24"/>
          <w:szCs w:val="24"/>
          <w:lang w:val="fr-FR"/>
        </w:rPr>
        <w:t xml:space="preserve"> </w:t>
      </w:r>
      <w:r w:rsidRPr="000F6C09">
        <w:rPr>
          <w:rFonts w:ascii="Calibri" w:hAnsi="Calibri"/>
          <w:b w:val="0"/>
          <w:sz w:val="24"/>
          <w:szCs w:val="24"/>
          <w:lang w:val="en-GB"/>
        </w:rPr>
        <w:t>Paris: Armand Colin, 1996.</w:t>
      </w:r>
    </w:p>
    <w:p w:rsidR="00BF7C5C" w:rsidRPr="000F6C09" w:rsidRDefault="00BF7C5C" w:rsidP="00CA25C1">
      <w:pPr>
        <w:pStyle w:val="Corpodetexto"/>
        <w:spacing w:before="120" w:after="120"/>
        <w:ind w:left="567" w:hanging="567"/>
        <w:rPr>
          <w:rFonts w:ascii="Calibri" w:hAnsi="Calibri"/>
          <w:b w:val="0"/>
          <w:sz w:val="24"/>
          <w:szCs w:val="24"/>
          <w:lang w:val="es-ES"/>
        </w:rPr>
      </w:pPr>
      <w:r w:rsidRPr="000F6C09">
        <w:rPr>
          <w:rFonts w:ascii="Calibri" w:hAnsi="Calibri"/>
          <w:b w:val="0"/>
          <w:sz w:val="24"/>
          <w:szCs w:val="24"/>
          <w:lang w:val="en-GB"/>
        </w:rPr>
        <w:t xml:space="preserve">HARVEY, David. </w:t>
      </w:r>
      <w:r w:rsidRPr="002F2CC4">
        <w:rPr>
          <w:rFonts w:ascii="Calibri" w:hAnsi="Calibri"/>
          <w:b w:val="0"/>
          <w:i/>
          <w:sz w:val="24"/>
          <w:szCs w:val="24"/>
          <w:lang w:val="es-ES"/>
        </w:rPr>
        <w:t xml:space="preserve">Los </w:t>
      </w:r>
      <w:r w:rsidR="002F2CC4" w:rsidRPr="002F2CC4">
        <w:rPr>
          <w:rFonts w:ascii="Calibri" w:hAnsi="Calibri"/>
          <w:b w:val="0"/>
          <w:i/>
          <w:sz w:val="24"/>
          <w:szCs w:val="24"/>
          <w:lang w:val="es-ES"/>
        </w:rPr>
        <w:t>límites</w:t>
      </w:r>
      <w:r w:rsidRPr="002F2CC4">
        <w:rPr>
          <w:rFonts w:ascii="Calibri" w:hAnsi="Calibri"/>
          <w:b w:val="0"/>
          <w:i/>
          <w:sz w:val="24"/>
          <w:szCs w:val="24"/>
          <w:lang w:val="es-ES"/>
        </w:rPr>
        <w:t xml:space="preserve"> </w:t>
      </w:r>
      <w:r w:rsidR="002F2CC4">
        <w:rPr>
          <w:rFonts w:ascii="Calibri" w:hAnsi="Calibri"/>
          <w:b w:val="0"/>
          <w:i/>
          <w:sz w:val="24"/>
          <w:szCs w:val="24"/>
          <w:lang w:val="es-ES"/>
        </w:rPr>
        <w:t>d</w:t>
      </w:r>
      <w:r w:rsidRPr="002F2CC4">
        <w:rPr>
          <w:rFonts w:ascii="Calibri" w:hAnsi="Calibri"/>
          <w:b w:val="0"/>
          <w:i/>
          <w:sz w:val="24"/>
          <w:szCs w:val="24"/>
          <w:lang w:val="es-ES"/>
        </w:rPr>
        <w:t xml:space="preserve">el capitalismo y </w:t>
      </w:r>
      <w:r w:rsidR="002F2CC4">
        <w:rPr>
          <w:rFonts w:ascii="Calibri" w:hAnsi="Calibri"/>
          <w:b w:val="0"/>
          <w:i/>
          <w:sz w:val="24"/>
          <w:szCs w:val="24"/>
          <w:lang w:val="es-ES"/>
        </w:rPr>
        <w:t>l</w:t>
      </w:r>
      <w:r w:rsidRPr="002F2CC4">
        <w:rPr>
          <w:rFonts w:ascii="Calibri" w:hAnsi="Calibri"/>
          <w:b w:val="0"/>
          <w:i/>
          <w:sz w:val="24"/>
          <w:szCs w:val="24"/>
          <w:lang w:val="es-ES"/>
        </w:rPr>
        <w:t>a teor</w:t>
      </w:r>
      <w:r w:rsidR="002F2CC4">
        <w:rPr>
          <w:rFonts w:ascii="Calibri" w:hAnsi="Calibri"/>
          <w:b w:val="0"/>
          <w:i/>
          <w:sz w:val="24"/>
          <w:szCs w:val="24"/>
          <w:lang w:val="es-ES"/>
        </w:rPr>
        <w:t>í</w:t>
      </w:r>
      <w:r w:rsidRPr="002F2CC4">
        <w:rPr>
          <w:rFonts w:ascii="Calibri" w:hAnsi="Calibri"/>
          <w:b w:val="0"/>
          <w:i/>
          <w:sz w:val="24"/>
          <w:szCs w:val="24"/>
          <w:lang w:val="es-ES"/>
        </w:rPr>
        <w:t>a marxista.</w:t>
      </w:r>
      <w:r w:rsidRPr="000F6C09">
        <w:rPr>
          <w:rFonts w:ascii="Calibri" w:hAnsi="Calibri"/>
          <w:b w:val="0"/>
          <w:sz w:val="24"/>
          <w:szCs w:val="24"/>
          <w:lang w:val="es-ES"/>
        </w:rPr>
        <w:t xml:space="preserve"> México: Fondo de Cultura </w:t>
      </w:r>
      <w:r w:rsidR="002F2CC4" w:rsidRPr="000F6C09">
        <w:rPr>
          <w:rFonts w:ascii="Calibri" w:hAnsi="Calibri"/>
          <w:b w:val="0"/>
          <w:sz w:val="24"/>
          <w:szCs w:val="24"/>
          <w:lang w:val="es-ES"/>
        </w:rPr>
        <w:t>Económica</w:t>
      </w:r>
      <w:r w:rsidRPr="000F6C09">
        <w:rPr>
          <w:rFonts w:ascii="Calibri" w:hAnsi="Calibri"/>
          <w:b w:val="0"/>
          <w:sz w:val="24"/>
          <w:szCs w:val="24"/>
          <w:lang w:val="es-ES"/>
        </w:rPr>
        <w:t>, 1990.</w:t>
      </w:r>
    </w:p>
    <w:p w:rsidR="00BF7C5C" w:rsidRPr="000F6C09" w:rsidRDefault="00BF7C5C" w:rsidP="00CA25C1">
      <w:pPr>
        <w:pStyle w:val="Corpodetexto"/>
        <w:spacing w:before="120" w:after="120"/>
        <w:ind w:left="567" w:hanging="567"/>
        <w:rPr>
          <w:rFonts w:ascii="Calibri" w:hAnsi="Calibri"/>
          <w:b w:val="0"/>
          <w:sz w:val="24"/>
          <w:szCs w:val="24"/>
          <w:lang w:val="es-ES"/>
        </w:rPr>
      </w:pPr>
      <w:r w:rsidRPr="000F6C09">
        <w:rPr>
          <w:rFonts w:ascii="Calibri" w:hAnsi="Calibri"/>
          <w:b w:val="0"/>
          <w:sz w:val="24"/>
          <w:szCs w:val="24"/>
          <w:lang w:val="es-ES"/>
        </w:rPr>
        <w:t xml:space="preserve">________. </w:t>
      </w:r>
      <w:r w:rsidRPr="002F2CC4">
        <w:rPr>
          <w:rFonts w:ascii="Calibri" w:hAnsi="Calibri"/>
          <w:b w:val="0"/>
          <w:i/>
          <w:sz w:val="24"/>
          <w:szCs w:val="24"/>
          <w:lang w:val="es-ES"/>
        </w:rPr>
        <w:t>El nuevo imperialismo.</w:t>
      </w:r>
      <w:r w:rsidRPr="000F6C09">
        <w:rPr>
          <w:rFonts w:ascii="Calibri" w:hAnsi="Calibri"/>
          <w:b w:val="0"/>
          <w:sz w:val="24"/>
          <w:szCs w:val="24"/>
          <w:lang w:val="es-ES"/>
        </w:rPr>
        <w:t xml:space="preserve"> Madri</w:t>
      </w:r>
      <w:r w:rsidR="002F2CC4">
        <w:rPr>
          <w:rFonts w:ascii="Calibri" w:hAnsi="Calibri"/>
          <w:b w:val="0"/>
          <w:sz w:val="24"/>
          <w:szCs w:val="24"/>
          <w:lang w:val="es-ES"/>
        </w:rPr>
        <w:t>d</w:t>
      </w:r>
      <w:r w:rsidRPr="000F6C09">
        <w:rPr>
          <w:rFonts w:ascii="Calibri" w:hAnsi="Calibri"/>
          <w:b w:val="0"/>
          <w:sz w:val="24"/>
          <w:szCs w:val="24"/>
          <w:lang w:val="es-ES"/>
        </w:rPr>
        <w:t>: Akal, 2003.</w:t>
      </w:r>
    </w:p>
    <w:p w:rsidR="00BF7C5C" w:rsidRPr="000F6C09" w:rsidRDefault="00BF7C5C" w:rsidP="00CA25C1">
      <w:pPr>
        <w:pStyle w:val="Corpodetexto"/>
        <w:spacing w:before="120" w:after="120"/>
        <w:ind w:left="567" w:hanging="567"/>
        <w:rPr>
          <w:rFonts w:ascii="Calibri" w:hAnsi="Calibri"/>
          <w:b w:val="0"/>
          <w:sz w:val="24"/>
          <w:szCs w:val="24"/>
          <w:lang w:val="fr-FR"/>
        </w:rPr>
      </w:pPr>
      <w:r w:rsidRPr="000F6C09">
        <w:rPr>
          <w:rFonts w:ascii="Calibri" w:hAnsi="Calibri"/>
          <w:b w:val="0"/>
          <w:sz w:val="24"/>
          <w:szCs w:val="24"/>
        </w:rPr>
        <w:t xml:space="preserve">LEFEBVRE, Henri. </w:t>
      </w:r>
      <w:r w:rsidRPr="002F2CC4">
        <w:rPr>
          <w:rFonts w:ascii="Calibri" w:hAnsi="Calibri"/>
          <w:b w:val="0"/>
          <w:i/>
          <w:sz w:val="24"/>
          <w:szCs w:val="24"/>
        </w:rPr>
        <w:t>O pensamento marxista e a cidade.</w:t>
      </w:r>
      <w:r w:rsidRPr="000F6C09">
        <w:rPr>
          <w:rFonts w:ascii="Calibri" w:hAnsi="Calibri"/>
          <w:b w:val="0"/>
          <w:sz w:val="24"/>
          <w:szCs w:val="24"/>
        </w:rPr>
        <w:t xml:space="preserve"> </w:t>
      </w:r>
      <w:r w:rsidR="002F2CC4">
        <w:rPr>
          <w:rFonts w:ascii="Calibri" w:hAnsi="Calibri"/>
          <w:b w:val="0"/>
          <w:sz w:val="24"/>
          <w:szCs w:val="24"/>
          <w:lang w:val="fr-FR"/>
        </w:rPr>
        <w:t>Lisboa</w:t>
      </w:r>
      <w:r w:rsidRPr="000F6C09">
        <w:rPr>
          <w:rFonts w:ascii="Calibri" w:hAnsi="Calibri"/>
          <w:b w:val="0"/>
          <w:sz w:val="24"/>
          <w:szCs w:val="24"/>
          <w:lang w:val="fr-FR"/>
        </w:rPr>
        <w:t>: Ulysseia, s/d.</w:t>
      </w:r>
    </w:p>
    <w:p w:rsidR="00BF7C5C" w:rsidRPr="00CA25C1" w:rsidRDefault="00BF7C5C" w:rsidP="00CA25C1">
      <w:pPr>
        <w:pStyle w:val="Corpodetexto"/>
        <w:spacing w:before="120" w:after="120"/>
        <w:ind w:left="567" w:hanging="567"/>
        <w:rPr>
          <w:rFonts w:ascii="Calibri" w:hAnsi="Calibri"/>
          <w:b w:val="0"/>
          <w:sz w:val="24"/>
          <w:szCs w:val="24"/>
        </w:rPr>
      </w:pPr>
      <w:r w:rsidRPr="000F6C09">
        <w:rPr>
          <w:rFonts w:ascii="Calibri" w:hAnsi="Calibri"/>
          <w:b w:val="0"/>
          <w:sz w:val="24"/>
          <w:szCs w:val="24"/>
          <w:lang w:val="fr-FR"/>
        </w:rPr>
        <w:t xml:space="preserve">________. </w:t>
      </w:r>
      <w:r w:rsidRPr="002F2CC4">
        <w:rPr>
          <w:rFonts w:ascii="Calibri" w:hAnsi="Calibri"/>
          <w:b w:val="0"/>
          <w:i/>
          <w:sz w:val="24"/>
          <w:szCs w:val="24"/>
          <w:lang w:val="fr-FR"/>
        </w:rPr>
        <w:t>La production de l’espace.</w:t>
      </w:r>
      <w:r w:rsidRPr="000F6C09">
        <w:rPr>
          <w:rFonts w:ascii="Calibri" w:hAnsi="Calibri"/>
          <w:b w:val="0"/>
          <w:sz w:val="24"/>
          <w:szCs w:val="24"/>
          <w:lang w:val="fr-FR"/>
        </w:rPr>
        <w:t xml:space="preserve"> </w:t>
      </w:r>
      <w:r w:rsidRPr="00CA25C1">
        <w:rPr>
          <w:rFonts w:ascii="Calibri" w:hAnsi="Calibri"/>
          <w:b w:val="0"/>
          <w:sz w:val="24"/>
          <w:szCs w:val="24"/>
        </w:rPr>
        <w:t xml:space="preserve">Paris: </w:t>
      </w:r>
      <w:proofErr w:type="spellStart"/>
      <w:r w:rsidRPr="00CA25C1">
        <w:rPr>
          <w:rFonts w:ascii="Calibri" w:hAnsi="Calibri"/>
          <w:b w:val="0"/>
          <w:sz w:val="24"/>
          <w:szCs w:val="24"/>
        </w:rPr>
        <w:t>Anthropos</w:t>
      </w:r>
      <w:proofErr w:type="spellEnd"/>
      <w:r w:rsidRPr="00CA25C1">
        <w:rPr>
          <w:rFonts w:ascii="Calibri" w:hAnsi="Calibri"/>
          <w:b w:val="0"/>
          <w:sz w:val="24"/>
          <w:szCs w:val="24"/>
        </w:rPr>
        <w:t>, 2000.</w:t>
      </w:r>
    </w:p>
    <w:p w:rsidR="00BF7C5C" w:rsidRPr="000F6C09" w:rsidRDefault="00BF7C5C" w:rsidP="00CA25C1">
      <w:pPr>
        <w:pStyle w:val="Corpodetexto"/>
        <w:spacing w:before="120" w:after="120"/>
        <w:ind w:left="567" w:hanging="567"/>
        <w:rPr>
          <w:rFonts w:ascii="Calibri" w:hAnsi="Calibri"/>
          <w:b w:val="0"/>
          <w:sz w:val="24"/>
          <w:szCs w:val="24"/>
        </w:rPr>
      </w:pPr>
      <w:r w:rsidRPr="000F6C09">
        <w:rPr>
          <w:rFonts w:ascii="Calibri" w:hAnsi="Calibri"/>
          <w:b w:val="0"/>
          <w:sz w:val="24"/>
          <w:szCs w:val="24"/>
        </w:rPr>
        <w:t xml:space="preserve">________. </w:t>
      </w:r>
      <w:r w:rsidRPr="002F2CC4">
        <w:rPr>
          <w:rFonts w:ascii="Calibri" w:hAnsi="Calibri"/>
          <w:b w:val="0"/>
          <w:i/>
          <w:sz w:val="24"/>
          <w:szCs w:val="24"/>
        </w:rPr>
        <w:t>Espaço e Política.</w:t>
      </w:r>
      <w:r w:rsidRPr="000F6C09">
        <w:rPr>
          <w:rFonts w:ascii="Calibri" w:hAnsi="Calibri"/>
          <w:b w:val="0"/>
          <w:sz w:val="24"/>
          <w:szCs w:val="24"/>
        </w:rPr>
        <w:t xml:space="preserve"> </w:t>
      </w:r>
      <w:r w:rsidR="002F2CC4">
        <w:rPr>
          <w:rFonts w:ascii="Calibri" w:hAnsi="Calibri"/>
          <w:b w:val="0"/>
          <w:sz w:val="24"/>
          <w:szCs w:val="24"/>
        </w:rPr>
        <w:t>Belo Horizonte</w:t>
      </w:r>
      <w:r w:rsidRPr="000F6C09">
        <w:rPr>
          <w:rFonts w:ascii="Calibri" w:hAnsi="Calibri"/>
          <w:b w:val="0"/>
          <w:sz w:val="24"/>
          <w:szCs w:val="24"/>
        </w:rPr>
        <w:t>: Editora UFMG, 2008.</w:t>
      </w:r>
    </w:p>
    <w:p w:rsidR="00BF7C5C" w:rsidRPr="000F6C09" w:rsidRDefault="00BF7C5C" w:rsidP="00CA25C1">
      <w:pPr>
        <w:pStyle w:val="Corpodetexto"/>
        <w:spacing w:before="120" w:after="120"/>
        <w:ind w:left="567" w:hanging="567"/>
        <w:rPr>
          <w:rFonts w:ascii="Calibri" w:hAnsi="Calibri"/>
          <w:b w:val="0"/>
          <w:sz w:val="24"/>
          <w:szCs w:val="24"/>
          <w:lang w:val="es-ES"/>
        </w:rPr>
      </w:pPr>
      <w:r w:rsidRPr="000F6C09">
        <w:rPr>
          <w:rFonts w:ascii="Calibri" w:hAnsi="Calibri"/>
          <w:b w:val="0"/>
          <w:sz w:val="24"/>
          <w:szCs w:val="24"/>
        </w:rPr>
        <w:t xml:space="preserve">________. </w:t>
      </w:r>
      <w:r w:rsidRPr="002F2CC4">
        <w:rPr>
          <w:rFonts w:ascii="Calibri" w:hAnsi="Calibri"/>
          <w:b w:val="0"/>
          <w:i/>
          <w:sz w:val="24"/>
          <w:szCs w:val="24"/>
        </w:rPr>
        <w:t xml:space="preserve">Du rural à </w:t>
      </w:r>
      <w:proofErr w:type="spellStart"/>
      <w:r w:rsidRPr="002F2CC4">
        <w:rPr>
          <w:rFonts w:ascii="Calibri" w:hAnsi="Calibri"/>
          <w:b w:val="0"/>
          <w:i/>
          <w:sz w:val="24"/>
          <w:szCs w:val="24"/>
        </w:rPr>
        <w:t>l’urbain</w:t>
      </w:r>
      <w:proofErr w:type="spellEnd"/>
      <w:r w:rsidRPr="002F2CC4">
        <w:rPr>
          <w:rFonts w:ascii="Calibri" w:hAnsi="Calibri"/>
          <w:b w:val="0"/>
          <w:i/>
          <w:sz w:val="24"/>
          <w:szCs w:val="24"/>
        </w:rPr>
        <w:t>.</w:t>
      </w:r>
      <w:r w:rsidRPr="000F6C09">
        <w:rPr>
          <w:rFonts w:ascii="Calibri" w:hAnsi="Calibri"/>
          <w:b w:val="0"/>
          <w:sz w:val="24"/>
          <w:szCs w:val="24"/>
        </w:rPr>
        <w:t xml:space="preserve"> </w:t>
      </w:r>
      <w:r w:rsidRPr="000F6C09">
        <w:rPr>
          <w:rFonts w:ascii="Calibri" w:hAnsi="Calibri"/>
          <w:b w:val="0"/>
          <w:sz w:val="24"/>
          <w:szCs w:val="24"/>
          <w:lang w:val="es-ES"/>
        </w:rPr>
        <w:t>Paris:</w:t>
      </w:r>
      <w:r w:rsidR="002F2CC4">
        <w:rPr>
          <w:rFonts w:ascii="Calibri" w:hAnsi="Calibri"/>
          <w:b w:val="0"/>
          <w:sz w:val="24"/>
          <w:szCs w:val="24"/>
          <w:lang w:val="es-ES"/>
        </w:rPr>
        <w:t xml:space="preserve"> </w:t>
      </w:r>
      <w:proofErr w:type="spellStart"/>
      <w:r w:rsidRPr="000F6C09">
        <w:rPr>
          <w:rFonts w:ascii="Calibri" w:hAnsi="Calibri"/>
          <w:b w:val="0"/>
          <w:sz w:val="24"/>
          <w:szCs w:val="24"/>
          <w:lang w:val="es-ES"/>
        </w:rPr>
        <w:t>Anthropos</w:t>
      </w:r>
      <w:proofErr w:type="spellEnd"/>
      <w:r w:rsidRPr="000F6C09">
        <w:rPr>
          <w:rFonts w:ascii="Calibri" w:hAnsi="Calibri"/>
          <w:b w:val="0"/>
          <w:sz w:val="24"/>
          <w:szCs w:val="24"/>
          <w:lang w:val="es-ES"/>
        </w:rPr>
        <w:t>, 2001.</w:t>
      </w:r>
    </w:p>
    <w:p w:rsidR="00BF7C5C" w:rsidRPr="000F6C09" w:rsidRDefault="00BF7C5C" w:rsidP="00CA25C1">
      <w:pPr>
        <w:pStyle w:val="Corpodetexto"/>
        <w:spacing w:before="120" w:after="120"/>
        <w:ind w:left="567" w:hanging="567"/>
        <w:rPr>
          <w:rFonts w:ascii="Calibri" w:hAnsi="Calibri"/>
          <w:b w:val="0"/>
          <w:sz w:val="24"/>
          <w:szCs w:val="24"/>
          <w:lang w:val="es-ES"/>
        </w:rPr>
      </w:pPr>
      <w:r w:rsidRPr="000F6C09">
        <w:rPr>
          <w:rFonts w:ascii="Calibri" w:hAnsi="Calibri"/>
          <w:b w:val="0"/>
          <w:sz w:val="24"/>
          <w:szCs w:val="24"/>
          <w:lang w:val="es-ES"/>
        </w:rPr>
        <w:t xml:space="preserve">MARX, Karl. </w:t>
      </w:r>
      <w:r w:rsidRPr="002F2CC4">
        <w:rPr>
          <w:rFonts w:ascii="Calibri" w:hAnsi="Calibri"/>
          <w:b w:val="0"/>
          <w:i/>
          <w:sz w:val="24"/>
          <w:szCs w:val="24"/>
          <w:lang w:val="es-ES"/>
        </w:rPr>
        <w:t>El capital.</w:t>
      </w:r>
      <w:r w:rsidRPr="000F6C09">
        <w:rPr>
          <w:rFonts w:ascii="Calibri" w:hAnsi="Calibri"/>
          <w:b w:val="0"/>
          <w:sz w:val="24"/>
          <w:szCs w:val="24"/>
          <w:lang w:val="es-ES"/>
        </w:rPr>
        <w:t xml:space="preserve"> Tomo III, </w:t>
      </w:r>
      <w:proofErr w:type="spellStart"/>
      <w:r w:rsidRPr="000F6C09">
        <w:rPr>
          <w:rFonts w:ascii="Calibri" w:hAnsi="Calibri"/>
          <w:b w:val="0"/>
          <w:sz w:val="24"/>
          <w:szCs w:val="24"/>
          <w:lang w:val="es-ES"/>
        </w:rPr>
        <w:t>volume</w:t>
      </w:r>
      <w:proofErr w:type="spellEnd"/>
      <w:r w:rsidRPr="000F6C09">
        <w:rPr>
          <w:rFonts w:ascii="Calibri" w:hAnsi="Calibri"/>
          <w:b w:val="0"/>
          <w:sz w:val="24"/>
          <w:szCs w:val="24"/>
          <w:lang w:val="es-ES"/>
        </w:rPr>
        <w:t xml:space="preserve"> 8. </w:t>
      </w:r>
      <w:r w:rsidR="002F2CC4">
        <w:rPr>
          <w:rFonts w:ascii="Calibri" w:hAnsi="Calibri"/>
          <w:b w:val="0"/>
          <w:sz w:val="24"/>
          <w:szCs w:val="24"/>
          <w:lang w:val="es-ES"/>
        </w:rPr>
        <w:t>Madrid</w:t>
      </w:r>
      <w:r w:rsidRPr="000F6C09">
        <w:rPr>
          <w:rFonts w:ascii="Calibri" w:hAnsi="Calibri"/>
          <w:b w:val="0"/>
          <w:sz w:val="24"/>
          <w:szCs w:val="24"/>
          <w:lang w:val="es-ES"/>
        </w:rPr>
        <w:t>: Siglo Veintiuno, 1984.</w:t>
      </w:r>
    </w:p>
    <w:p w:rsidR="00BF7C5C" w:rsidRPr="000F6C09" w:rsidRDefault="00BF7C5C" w:rsidP="00CA25C1">
      <w:pPr>
        <w:pStyle w:val="Corpodetexto"/>
        <w:spacing w:before="120" w:after="120"/>
        <w:ind w:left="567" w:hanging="567"/>
        <w:rPr>
          <w:rFonts w:ascii="Calibri" w:hAnsi="Calibri"/>
          <w:b w:val="0"/>
          <w:sz w:val="24"/>
          <w:szCs w:val="24"/>
          <w:lang w:val="es-ES"/>
        </w:rPr>
      </w:pPr>
      <w:r w:rsidRPr="000F6C09">
        <w:rPr>
          <w:rFonts w:ascii="Calibri" w:hAnsi="Calibri"/>
          <w:b w:val="0"/>
          <w:sz w:val="24"/>
          <w:szCs w:val="24"/>
          <w:lang w:val="es-ES"/>
        </w:rPr>
        <w:t xml:space="preserve">________. </w:t>
      </w:r>
      <w:proofErr w:type="spellStart"/>
      <w:r w:rsidRPr="002F2CC4">
        <w:rPr>
          <w:rFonts w:ascii="Calibri" w:hAnsi="Calibri"/>
          <w:b w:val="0"/>
          <w:i/>
          <w:sz w:val="24"/>
          <w:szCs w:val="24"/>
          <w:lang w:val="es-ES"/>
        </w:rPr>
        <w:t>Manuscrits</w:t>
      </w:r>
      <w:proofErr w:type="spellEnd"/>
      <w:r w:rsidRPr="002F2CC4">
        <w:rPr>
          <w:rFonts w:ascii="Calibri" w:hAnsi="Calibri"/>
          <w:b w:val="0"/>
          <w:i/>
          <w:sz w:val="24"/>
          <w:szCs w:val="24"/>
          <w:lang w:val="es-ES"/>
        </w:rPr>
        <w:t xml:space="preserve"> de 1844</w:t>
      </w:r>
      <w:r w:rsidRPr="000F6C09">
        <w:rPr>
          <w:rFonts w:ascii="Calibri" w:hAnsi="Calibri"/>
          <w:b w:val="0"/>
          <w:sz w:val="24"/>
          <w:szCs w:val="24"/>
          <w:lang w:val="es-ES"/>
        </w:rPr>
        <w:t>. Paris: Flammarion, 1996.</w:t>
      </w:r>
    </w:p>
    <w:p w:rsidR="00BF7C5C" w:rsidRPr="000F6C09" w:rsidRDefault="00BF7C5C" w:rsidP="00CA25C1">
      <w:pPr>
        <w:pStyle w:val="Corpodetexto"/>
        <w:spacing w:before="120" w:after="120"/>
        <w:ind w:left="567" w:hanging="567"/>
        <w:rPr>
          <w:rFonts w:ascii="Calibri" w:hAnsi="Calibri"/>
          <w:b w:val="0"/>
          <w:sz w:val="24"/>
          <w:szCs w:val="24"/>
          <w:lang w:val="es-ES"/>
        </w:rPr>
      </w:pPr>
      <w:r w:rsidRPr="000F6C09">
        <w:rPr>
          <w:rFonts w:ascii="Calibri" w:hAnsi="Calibri"/>
          <w:b w:val="0"/>
          <w:sz w:val="24"/>
          <w:szCs w:val="24"/>
          <w:lang w:val="es-ES"/>
        </w:rPr>
        <w:t xml:space="preserve">________. </w:t>
      </w:r>
      <w:proofErr w:type="spellStart"/>
      <w:r w:rsidRPr="002F2CC4">
        <w:rPr>
          <w:rFonts w:ascii="Calibri" w:hAnsi="Calibri"/>
          <w:b w:val="0"/>
          <w:i/>
          <w:sz w:val="24"/>
          <w:szCs w:val="24"/>
          <w:lang w:val="es-ES"/>
        </w:rPr>
        <w:t>Teorias</w:t>
      </w:r>
      <w:proofErr w:type="spellEnd"/>
      <w:r w:rsidRPr="002F2CC4">
        <w:rPr>
          <w:rFonts w:ascii="Calibri" w:hAnsi="Calibri"/>
          <w:b w:val="0"/>
          <w:i/>
          <w:sz w:val="24"/>
          <w:szCs w:val="24"/>
          <w:lang w:val="es-ES"/>
        </w:rPr>
        <w:t xml:space="preserve"> sobre la </w:t>
      </w:r>
      <w:proofErr w:type="spellStart"/>
      <w:r w:rsidRPr="002F2CC4">
        <w:rPr>
          <w:rFonts w:ascii="Calibri" w:hAnsi="Calibri"/>
          <w:b w:val="0"/>
          <w:i/>
          <w:sz w:val="24"/>
          <w:szCs w:val="24"/>
          <w:lang w:val="es-ES"/>
        </w:rPr>
        <w:t>mais-valia</w:t>
      </w:r>
      <w:proofErr w:type="spellEnd"/>
      <w:r w:rsidRPr="002F2CC4">
        <w:rPr>
          <w:rFonts w:ascii="Calibri" w:hAnsi="Calibri"/>
          <w:b w:val="0"/>
          <w:i/>
          <w:sz w:val="24"/>
          <w:szCs w:val="24"/>
          <w:lang w:val="es-ES"/>
        </w:rPr>
        <w:t>.</w:t>
      </w:r>
      <w:r w:rsidRPr="000F6C09">
        <w:rPr>
          <w:rFonts w:ascii="Calibri" w:hAnsi="Calibri"/>
          <w:b w:val="0"/>
          <w:sz w:val="24"/>
          <w:szCs w:val="24"/>
          <w:lang w:val="es-ES"/>
        </w:rPr>
        <w:t xml:space="preserve"> México: Fondo de Cultura </w:t>
      </w:r>
      <w:proofErr w:type="spellStart"/>
      <w:r w:rsidRPr="000F6C09">
        <w:rPr>
          <w:rFonts w:ascii="Calibri" w:hAnsi="Calibri"/>
          <w:b w:val="0"/>
          <w:sz w:val="24"/>
          <w:szCs w:val="24"/>
          <w:lang w:val="es-ES"/>
        </w:rPr>
        <w:t>Econômica</w:t>
      </w:r>
      <w:proofErr w:type="spellEnd"/>
      <w:r w:rsidRPr="000F6C09">
        <w:rPr>
          <w:rFonts w:ascii="Calibri" w:hAnsi="Calibri"/>
          <w:b w:val="0"/>
          <w:sz w:val="24"/>
          <w:szCs w:val="24"/>
          <w:lang w:val="es-ES"/>
        </w:rPr>
        <w:t xml:space="preserve">, </w:t>
      </w:r>
      <w:proofErr w:type="spellStart"/>
      <w:r w:rsidRPr="000F6C09">
        <w:rPr>
          <w:rFonts w:ascii="Calibri" w:hAnsi="Calibri"/>
          <w:b w:val="0"/>
          <w:sz w:val="24"/>
          <w:szCs w:val="24"/>
          <w:lang w:val="es-ES"/>
        </w:rPr>
        <w:t>Volume</w:t>
      </w:r>
      <w:proofErr w:type="spellEnd"/>
      <w:r w:rsidRPr="000F6C09">
        <w:rPr>
          <w:rFonts w:ascii="Calibri" w:hAnsi="Calibri"/>
          <w:b w:val="0"/>
          <w:sz w:val="24"/>
          <w:szCs w:val="24"/>
          <w:lang w:val="es-ES"/>
        </w:rPr>
        <w:t xml:space="preserve"> 2, s/d.</w:t>
      </w:r>
    </w:p>
    <w:p w:rsidR="00BF7C5C" w:rsidRPr="000F6C09" w:rsidRDefault="00BF7C5C" w:rsidP="00CA25C1">
      <w:pPr>
        <w:pStyle w:val="Corpodetexto"/>
        <w:spacing w:before="120" w:after="120"/>
        <w:ind w:left="567" w:hanging="567"/>
        <w:rPr>
          <w:rFonts w:ascii="Calibri" w:hAnsi="Calibri"/>
          <w:b w:val="0"/>
          <w:sz w:val="24"/>
          <w:szCs w:val="24"/>
        </w:rPr>
      </w:pPr>
      <w:r w:rsidRPr="00CA25C1">
        <w:rPr>
          <w:rFonts w:ascii="Calibri" w:hAnsi="Calibri"/>
          <w:b w:val="0"/>
          <w:sz w:val="24"/>
          <w:szCs w:val="24"/>
          <w:lang w:val="es-ES"/>
        </w:rPr>
        <w:t xml:space="preserve">________. </w:t>
      </w:r>
      <w:r w:rsidRPr="00CA25C1">
        <w:rPr>
          <w:rFonts w:ascii="Calibri" w:hAnsi="Calibri"/>
          <w:b w:val="0"/>
          <w:i/>
          <w:sz w:val="24"/>
          <w:szCs w:val="24"/>
          <w:lang w:val="es-ES"/>
        </w:rPr>
        <w:t xml:space="preserve">Elementos Fundamentales para la Crítica de la </w:t>
      </w:r>
      <w:proofErr w:type="spellStart"/>
      <w:r w:rsidRPr="00CA25C1">
        <w:rPr>
          <w:rFonts w:ascii="Calibri" w:hAnsi="Calibri"/>
          <w:b w:val="0"/>
          <w:i/>
          <w:sz w:val="24"/>
          <w:szCs w:val="24"/>
          <w:lang w:val="es-ES"/>
        </w:rPr>
        <w:t>Economia</w:t>
      </w:r>
      <w:proofErr w:type="spellEnd"/>
      <w:r w:rsidRPr="00CA25C1">
        <w:rPr>
          <w:rFonts w:ascii="Calibri" w:hAnsi="Calibri"/>
          <w:b w:val="0"/>
          <w:i/>
          <w:sz w:val="24"/>
          <w:szCs w:val="24"/>
          <w:lang w:val="es-ES"/>
        </w:rPr>
        <w:t xml:space="preserve"> Política (</w:t>
      </w:r>
      <w:proofErr w:type="spellStart"/>
      <w:r w:rsidRPr="00CA25C1">
        <w:rPr>
          <w:rFonts w:ascii="Calibri" w:hAnsi="Calibri"/>
          <w:b w:val="0"/>
          <w:i/>
          <w:sz w:val="24"/>
          <w:szCs w:val="24"/>
          <w:lang w:val="es-ES"/>
        </w:rPr>
        <w:t>Grundrisse</w:t>
      </w:r>
      <w:proofErr w:type="spellEnd"/>
      <w:r w:rsidRPr="00CA25C1">
        <w:rPr>
          <w:rFonts w:ascii="Calibri" w:hAnsi="Calibri"/>
          <w:b w:val="0"/>
          <w:i/>
          <w:sz w:val="24"/>
          <w:szCs w:val="24"/>
          <w:lang w:val="es-ES"/>
        </w:rPr>
        <w:t>) 1857-1858</w:t>
      </w:r>
      <w:r w:rsidR="00CE36E3" w:rsidRPr="00CA25C1">
        <w:rPr>
          <w:rFonts w:ascii="Calibri" w:hAnsi="Calibri"/>
          <w:b w:val="0"/>
          <w:sz w:val="24"/>
          <w:szCs w:val="24"/>
          <w:lang w:val="es-ES"/>
        </w:rPr>
        <w:t xml:space="preserve">. </w:t>
      </w:r>
      <w:r w:rsidR="00CE36E3">
        <w:rPr>
          <w:rFonts w:ascii="Calibri" w:hAnsi="Calibri"/>
          <w:b w:val="0"/>
          <w:sz w:val="24"/>
          <w:szCs w:val="24"/>
        </w:rPr>
        <w:t>Vol. 1.</w:t>
      </w:r>
      <w:r w:rsidRPr="000F6C09">
        <w:rPr>
          <w:rFonts w:ascii="Calibri" w:hAnsi="Calibri"/>
          <w:b w:val="0"/>
          <w:sz w:val="24"/>
          <w:szCs w:val="24"/>
        </w:rPr>
        <w:t xml:space="preserve"> </w:t>
      </w:r>
      <w:r w:rsidR="00CE36E3">
        <w:rPr>
          <w:rFonts w:ascii="Calibri" w:hAnsi="Calibri"/>
          <w:b w:val="0"/>
          <w:sz w:val="24"/>
          <w:szCs w:val="24"/>
        </w:rPr>
        <w:t xml:space="preserve">Buenos Aires: </w:t>
      </w:r>
      <w:proofErr w:type="spellStart"/>
      <w:r w:rsidR="00CE36E3">
        <w:rPr>
          <w:rFonts w:ascii="Calibri" w:hAnsi="Calibri"/>
          <w:b w:val="0"/>
          <w:sz w:val="24"/>
          <w:szCs w:val="24"/>
        </w:rPr>
        <w:t>Siglo</w:t>
      </w:r>
      <w:proofErr w:type="spellEnd"/>
      <w:r w:rsidR="00CE36E3">
        <w:rPr>
          <w:rFonts w:ascii="Calibri" w:hAnsi="Calibri"/>
          <w:b w:val="0"/>
          <w:sz w:val="24"/>
          <w:szCs w:val="24"/>
        </w:rPr>
        <w:t xml:space="preserve"> XXI, </w:t>
      </w:r>
      <w:r w:rsidRPr="000F6C09">
        <w:rPr>
          <w:rFonts w:ascii="Calibri" w:hAnsi="Calibri"/>
          <w:b w:val="0"/>
          <w:sz w:val="24"/>
          <w:szCs w:val="24"/>
        </w:rPr>
        <w:t>1977.</w:t>
      </w:r>
    </w:p>
    <w:p w:rsidR="00CE36E3" w:rsidRPr="000F6C09" w:rsidRDefault="00CE36E3" w:rsidP="00CA25C1">
      <w:pPr>
        <w:pStyle w:val="Corpodetexto"/>
        <w:spacing w:before="120" w:after="120"/>
        <w:ind w:left="567" w:hanging="567"/>
        <w:rPr>
          <w:rFonts w:ascii="Calibri" w:hAnsi="Calibri"/>
          <w:b w:val="0"/>
          <w:sz w:val="24"/>
          <w:szCs w:val="24"/>
        </w:rPr>
      </w:pPr>
      <w:r w:rsidRPr="000F6C09">
        <w:rPr>
          <w:rFonts w:ascii="Calibri" w:hAnsi="Calibri"/>
          <w:b w:val="0"/>
          <w:sz w:val="24"/>
          <w:szCs w:val="24"/>
        </w:rPr>
        <w:t xml:space="preserve">MATOS, </w:t>
      </w:r>
      <w:proofErr w:type="spellStart"/>
      <w:r w:rsidRPr="000F6C09">
        <w:rPr>
          <w:rFonts w:ascii="Calibri" w:hAnsi="Calibri"/>
          <w:b w:val="0"/>
          <w:sz w:val="24"/>
          <w:szCs w:val="24"/>
        </w:rPr>
        <w:t>Olgária</w:t>
      </w:r>
      <w:proofErr w:type="spellEnd"/>
      <w:r w:rsidRPr="000F6C09">
        <w:rPr>
          <w:rFonts w:ascii="Calibri" w:hAnsi="Calibri"/>
          <w:b w:val="0"/>
          <w:sz w:val="24"/>
          <w:szCs w:val="24"/>
        </w:rPr>
        <w:t xml:space="preserve"> C. F. </w:t>
      </w:r>
      <w:r w:rsidRPr="00CE36E3">
        <w:rPr>
          <w:rFonts w:ascii="Calibri" w:hAnsi="Calibri"/>
          <w:b w:val="0"/>
          <w:i/>
          <w:sz w:val="24"/>
          <w:szCs w:val="24"/>
        </w:rPr>
        <w:t>A cidade e o tempo:</w:t>
      </w:r>
      <w:r w:rsidRPr="000F6C09">
        <w:rPr>
          <w:rFonts w:ascii="Calibri" w:hAnsi="Calibri"/>
          <w:b w:val="0"/>
          <w:sz w:val="24"/>
          <w:szCs w:val="24"/>
        </w:rPr>
        <w:t xml:space="preserve"> algumas reflexões sobre a função social das lembranças. IN: Espaço e debates. São Paulo: CEBRAP, out/dez, 1982.</w:t>
      </w:r>
    </w:p>
    <w:p w:rsidR="00CE36E3" w:rsidRPr="00CA25C1" w:rsidRDefault="00CE36E3" w:rsidP="00CA25C1">
      <w:pPr>
        <w:pStyle w:val="Corpodetexto"/>
        <w:spacing w:before="120" w:after="120"/>
        <w:ind w:left="567" w:hanging="567"/>
        <w:rPr>
          <w:rFonts w:ascii="Calibri" w:hAnsi="Calibri"/>
          <w:b w:val="0"/>
          <w:sz w:val="24"/>
          <w:szCs w:val="24"/>
          <w:lang w:val="fr-FR"/>
        </w:rPr>
      </w:pPr>
      <w:r w:rsidRPr="000F6C09">
        <w:rPr>
          <w:rFonts w:ascii="Calibri" w:hAnsi="Calibri"/>
          <w:b w:val="0"/>
          <w:sz w:val="24"/>
          <w:szCs w:val="24"/>
        </w:rPr>
        <w:t xml:space="preserve">NABUCO, Maria. </w:t>
      </w:r>
      <w:r w:rsidRPr="00CE36E3">
        <w:rPr>
          <w:rFonts w:ascii="Calibri" w:hAnsi="Calibri"/>
          <w:b w:val="0"/>
          <w:i/>
          <w:sz w:val="24"/>
          <w:szCs w:val="24"/>
        </w:rPr>
        <w:t>A reestruturação do espaço urbano e regional no Brasil.</w:t>
      </w:r>
      <w:r w:rsidRPr="000F6C09">
        <w:rPr>
          <w:rFonts w:ascii="Calibri" w:hAnsi="Calibri"/>
          <w:b w:val="0"/>
          <w:sz w:val="24"/>
          <w:szCs w:val="24"/>
        </w:rPr>
        <w:t xml:space="preserve"> </w:t>
      </w:r>
      <w:r w:rsidRPr="00CA25C1">
        <w:rPr>
          <w:rFonts w:ascii="Calibri" w:hAnsi="Calibri"/>
          <w:b w:val="0"/>
          <w:sz w:val="24"/>
          <w:szCs w:val="24"/>
          <w:lang w:val="fr-FR"/>
        </w:rPr>
        <w:t>São Paulo: Hucitec, 1993.</w:t>
      </w:r>
    </w:p>
    <w:p w:rsidR="00CE36E3" w:rsidRPr="000F6C09" w:rsidRDefault="00CE36E3" w:rsidP="00CA25C1">
      <w:pPr>
        <w:pStyle w:val="Corpodetexto"/>
        <w:spacing w:before="120" w:after="120"/>
        <w:ind w:left="567" w:hanging="567"/>
        <w:rPr>
          <w:rFonts w:ascii="Calibri" w:hAnsi="Calibri"/>
          <w:b w:val="0"/>
          <w:sz w:val="24"/>
          <w:szCs w:val="24"/>
        </w:rPr>
      </w:pPr>
      <w:r w:rsidRPr="000F6C09">
        <w:rPr>
          <w:rFonts w:ascii="Calibri" w:hAnsi="Calibri"/>
          <w:b w:val="0"/>
          <w:sz w:val="24"/>
          <w:szCs w:val="24"/>
          <w:lang w:val="fr-FR"/>
        </w:rPr>
        <w:t xml:space="preserve">OSMONT, Annik. </w:t>
      </w:r>
      <w:r w:rsidRPr="00CE36E3">
        <w:rPr>
          <w:rFonts w:ascii="Calibri" w:hAnsi="Calibri"/>
          <w:b w:val="0"/>
          <w:i/>
          <w:sz w:val="24"/>
          <w:szCs w:val="24"/>
          <w:lang w:val="fr-FR"/>
        </w:rPr>
        <w:t>La banque mondiale et les villes.</w:t>
      </w:r>
      <w:r w:rsidRPr="000F6C09">
        <w:rPr>
          <w:rFonts w:ascii="Calibri" w:hAnsi="Calibri"/>
          <w:b w:val="0"/>
          <w:sz w:val="24"/>
          <w:szCs w:val="24"/>
          <w:lang w:val="fr-FR"/>
        </w:rPr>
        <w:t xml:space="preserve"> </w:t>
      </w:r>
      <w:r w:rsidRPr="000F6C09">
        <w:rPr>
          <w:rFonts w:ascii="Calibri" w:hAnsi="Calibri"/>
          <w:b w:val="0"/>
          <w:sz w:val="24"/>
          <w:szCs w:val="24"/>
        </w:rPr>
        <w:t xml:space="preserve">Paris: </w:t>
      </w:r>
      <w:proofErr w:type="spellStart"/>
      <w:r w:rsidRPr="000F6C09">
        <w:rPr>
          <w:rFonts w:ascii="Calibri" w:hAnsi="Calibri"/>
          <w:b w:val="0"/>
          <w:sz w:val="24"/>
          <w:szCs w:val="24"/>
        </w:rPr>
        <w:t>Karthala</w:t>
      </w:r>
      <w:proofErr w:type="spellEnd"/>
      <w:r w:rsidRPr="000F6C09">
        <w:rPr>
          <w:rFonts w:ascii="Calibri" w:hAnsi="Calibri"/>
          <w:b w:val="0"/>
          <w:sz w:val="24"/>
          <w:szCs w:val="24"/>
        </w:rPr>
        <w:t>, 1995.</w:t>
      </w:r>
    </w:p>
    <w:p w:rsidR="00CE36E3" w:rsidRPr="000F6C09" w:rsidRDefault="00CE36E3" w:rsidP="00CA25C1">
      <w:pPr>
        <w:pStyle w:val="Corpodetexto"/>
        <w:spacing w:before="120" w:after="120"/>
        <w:ind w:left="567" w:hanging="567"/>
        <w:rPr>
          <w:rFonts w:ascii="Calibri" w:hAnsi="Calibri"/>
          <w:b w:val="0"/>
          <w:sz w:val="24"/>
          <w:szCs w:val="24"/>
        </w:rPr>
      </w:pPr>
      <w:r w:rsidRPr="000F6C09">
        <w:rPr>
          <w:rFonts w:ascii="Calibri" w:hAnsi="Calibri"/>
          <w:b w:val="0"/>
          <w:sz w:val="24"/>
          <w:szCs w:val="24"/>
        </w:rPr>
        <w:t xml:space="preserve">SANTOS, Milton. </w:t>
      </w:r>
      <w:r w:rsidRPr="00CE36E3">
        <w:rPr>
          <w:rFonts w:ascii="Calibri" w:hAnsi="Calibri"/>
          <w:b w:val="0"/>
          <w:i/>
          <w:sz w:val="24"/>
          <w:szCs w:val="24"/>
        </w:rPr>
        <w:t>A Natureza do espaço.</w:t>
      </w:r>
      <w:r w:rsidRPr="000F6C09">
        <w:rPr>
          <w:rFonts w:ascii="Calibri" w:hAnsi="Calibri"/>
          <w:b w:val="0"/>
          <w:sz w:val="24"/>
          <w:szCs w:val="24"/>
        </w:rPr>
        <w:t xml:space="preserve"> São Paulo: </w:t>
      </w:r>
      <w:proofErr w:type="spellStart"/>
      <w:r w:rsidRPr="000F6C09">
        <w:rPr>
          <w:rFonts w:ascii="Calibri" w:hAnsi="Calibri"/>
          <w:b w:val="0"/>
          <w:sz w:val="24"/>
          <w:szCs w:val="24"/>
        </w:rPr>
        <w:t>Hucitec</w:t>
      </w:r>
      <w:proofErr w:type="spellEnd"/>
      <w:r w:rsidRPr="000F6C09">
        <w:rPr>
          <w:rFonts w:ascii="Calibri" w:hAnsi="Calibri"/>
          <w:b w:val="0"/>
          <w:sz w:val="24"/>
          <w:szCs w:val="24"/>
        </w:rPr>
        <w:t>, 1996.</w:t>
      </w:r>
    </w:p>
    <w:p w:rsidR="00CE36E3" w:rsidRPr="000F6C09" w:rsidRDefault="00CE36E3" w:rsidP="00CA25C1">
      <w:pPr>
        <w:pStyle w:val="Corpodetexto"/>
        <w:spacing w:before="120" w:after="120"/>
        <w:ind w:left="567" w:hanging="567"/>
        <w:rPr>
          <w:rFonts w:ascii="Calibri" w:hAnsi="Calibri"/>
          <w:b w:val="0"/>
          <w:sz w:val="24"/>
          <w:szCs w:val="24"/>
        </w:rPr>
      </w:pPr>
      <w:r w:rsidRPr="000F6C09">
        <w:rPr>
          <w:rFonts w:ascii="Calibri" w:hAnsi="Calibri"/>
          <w:b w:val="0"/>
          <w:sz w:val="24"/>
          <w:szCs w:val="24"/>
        </w:rPr>
        <w:t xml:space="preserve">SASSEN, </w:t>
      </w:r>
      <w:proofErr w:type="spellStart"/>
      <w:r w:rsidRPr="000F6C09">
        <w:rPr>
          <w:rFonts w:ascii="Calibri" w:hAnsi="Calibri"/>
          <w:b w:val="0"/>
          <w:sz w:val="24"/>
          <w:szCs w:val="24"/>
        </w:rPr>
        <w:t>Saskia</w:t>
      </w:r>
      <w:proofErr w:type="spellEnd"/>
      <w:r w:rsidRPr="000F6C09">
        <w:rPr>
          <w:rFonts w:ascii="Calibri" w:hAnsi="Calibri"/>
          <w:b w:val="0"/>
          <w:sz w:val="24"/>
          <w:szCs w:val="24"/>
        </w:rPr>
        <w:t xml:space="preserve">. A cidade global. IN: LAVINAS: LENA; CARLEIAL, Lina; e NABUCO, Maria. </w:t>
      </w:r>
      <w:r w:rsidRPr="00CE36E3">
        <w:rPr>
          <w:rFonts w:ascii="Calibri" w:hAnsi="Calibri"/>
          <w:b w:val="0"/>
          <w:i/>
          <w:sz w:val="24"/>
          <w:szCs w:val="24"/>
        </w:rPr>
        <w:t>A reestruturação do espaço urbano e regional no Brasil.</w:t>
      </w:r>
      <w:r w:rsidRPr="000F6C09">
        <w:rPr>
          <w:rFonts w:ascii="Calibri" w:hAnsi="Calibri"/>
          <w:b w:val="0"/>
          <w:sz w:val="24"/>
          <w:szCs w:val="24"/>
        </w:rPr>
        <w:t xml:space="preserve"> São Paulo: </w:t>
      </w:r>
      <w:proofErr w:type="spellStart"/>
      <w:r w:rsidRPr="000F6C09">
        <w:rPr>
          <w:rFonts w:ascii="Calibri" w:hAnsi="Calibri"/>
          <w:b w:val="0"/>
          <w:sz w:val="24"/>
          <w:szCs w:val="24"/>
        </w:rPr>
        <w:t>Hucitec</w:t>
      </w:r>
      <w:proofErr w:type="spellEnd"/>
      <w:r w:rsidRPr="000F6C09">
        <w:rPr>
          <w:rFonts w:ascii="Calibri" w:hAnsi="Calibri"/>
          <w:b w:val="0"/>
          <w:sz w:val="24"/>
          <w:szCs w:val="24"/>
        </w:rPr>
        <w:t>, 1993.</w:t>
      </w:r>
    </w:p>
    <w:p w:rsidR="00CE36E3" w:rsidRPr="000F6C09" w:rsidRDefault="00CE36E3" w:rsidP="00CA25C1">
      <w:pPr>
        <w:pStyle w:val="Textodenotaderodap"/>
        <w:spacing w:before="120" w:after="120"/>
        <w:ind w:left="567" w:hanging="567"/>
        <w:jc w:val="both"/>
        <w:rPr>
          <w:rFonts w:ascii="Calibri" w:hAnsi="Calibri"/>
          <w:sz w:val="24"/>
          <w:szCs w:val="24"/>
        </w:rPr>
      </w:pPr>
      <w:r w:rsidRPr="000F6C09">
        <w:rPr>
          <w:rFonts w:ascii="Calibri" w:hAnsi="Calibri"/>
          <w:sz w:val="24"/>
          <w:szCs w:val="24"/>
        </w:rPr>
        <w:t xml:space="preserve">SMITH, Neil. Gentrificação, a </w:t>
      </w:r>
      <w:smartTag w:uri="schemas-houaiss/mini" w:element="verbetes">
        <w:r w:rsidRPr="000F6C09">
          <w:rPr>
            <w:rFonts w:ascii="Calibri" w:hAnsi="Calibri"/>
            <w:sz w:val="24"/>
            <w:szCs w:val="24"/>
          </w:rPr>
          <w:t>fronteira</w:t>
        </w:r>
      </w:smartTag>
      <w:r w:rsidRPr="000F6C09">
        <w:rPr>
          <w:rFonts w:ascii="Calibri" w:hAnsi="Calibri"/>
          <w:sz w:val="24"/>
          <w:szCs w:val="24"/>
        </w:rPr>
        <w:t xml:space="preserve"> e a </w:t>
      </w:r>
      <w:smartTag w:uri="schemas-houaiss/mini" w:element="verbetes">
        <w:r w:rsidRPr="000F6C09">
          <w:rPr>
            <w:rFonts w:ascii="Calibri" w:hAnsi="Calibri"/>
            <w:sz w:val="24"/>
            <w:szCs w:val="24"/>
          </w:rPr>
          <w:t>reestruturação</w:t>
        </w:r>
      </w:smartTag>
      <w:r w:rsidRPr="000F6C09">
        <w:rPr>
          <w:rFonts w:ascii="Calibri" w:hAnsi="Calibri"/>
          <w:sz w:val="24"/>
          <w:szCs w:val="24"/>
        </w:rPr>
        <w:t xml:space="preserve"> do </w:t>
      </w:r>
      <w:smartTag w:uri="schemas-houaiss/mini" w:element="verbetes">
        <w:r w:rsidRPr="000F6C09">
          <w:rPr>
            <w:rFonts w:ascii="Calibri" w:hAnsi="Calibri"/>
            <w:sz w:val="24"/>
            <w:szCs w:val="24"/>
          </w:rPr>
          <w:t>espaço</w:t>
        </w:r>
      </w:smartTag>
      <w:r w:rsidRPr="000F6C09">
        <w:rPr>
          <w:rFonts w:ascii="Calibri" w:hAnsi="Calibri"/>
          <w:sz w:val="24"/>
          <w:szCs w:val="24"/>
        </w:rPr>
        <w:t xml:space="preserve"> urbano. IN: </w:t>
      </w:r>
      <w:r w:rsidRPr="000F6C09">
        <w:rPr>
          <w:rFonts w:ascii="Calibri" w:hAnsi="Calibri"/>
          <w:i/>
          <w:sz w:val="24"/>
          <w:szCs w:val="24"/>
        </w:rPr>
        <w:t xml:space="preserve">GEOUSP – Espaço e Tempo. </w:t>
      </w:r>
      <w:r w:rsidRPr="000F6C09">
        <w:rPr>
          <w:rFonts w:ascii="Calibri" w:hAnsi="Calibri"/>
          <w:sz w:val="24"/>
          <w:szCs w:val="24"/>
        </w:rPr>
        <w:t>Revista de Pós-Graduação. São Paulo: Departamento de Geografia, FFLCH, USP,</w:t>
      </w:r>
      <w:r w:rsidRPr="000F6C09">
        <w:rPr>
          <w:rFonts w:ascii="Calibri" w:hAnsi="Calibri"/>
          <w:i/>
          <w:sz w:val="24"/>
          <w:szCs w:val="24"/>
        </w:rPr>
        <w:t xml:space="preserve"> </w:t>
      </w:r>
      <w:r w:rsidRPr="000F6C09">
        <w:rPr>
          <w:rFonts w:ascii="Calibri" w:hAnsi="Calibri"/>
          <w:sz w:val="24"/>
          <w:szCs w:val="24"/>
        </w:rPr>
        <w:t>2007, n.º 21, p. 15-31.</w:t>
      </w:r>
    </w:p>
    <w:p w:rsidR="00CE36E3" w:rsidRDefault="00CE36E3" w:rsidP="00CA25C1">
      <w:pPr>
        <w:pStyle w:val="Corpodetexto"/>
        <w:spacing w:before="120" w:after="120"/>
        <w:ind w:left="567" w:hanging="567"/>
        <w:rPr>
          <w:rFonts w:ascii="Calibri" w:hAnsi="Calibri"/>
          <w:b w:val="0"/>
          <w:sz w:val="24"/>
          <w:szCs w:val="24"/>
        </w:rPr>
      </w:pPr>
      <w:r w:rsidRPr="000F6C09">
        <w:rPr>
          <w:rFonts w:ascii="Calibri" w:hAnsi="Calibri"/>
          <w:b w:val="0"/>
          <w:sz w:val="24"/>
          <w:szCs w:val="24"/>
        </w:rPr>
        <w:t xml:space="preserve">VANEIGEIM, Raoul. </w:t>
      </w:r>
      <w:r w:rsidRPr="00CE36E3">
        <w:rPr>
          <w:rFonts w:ascii="Calibri" w:hAnsi="Calibri"/>
          <w:b w:val="0"/>
          <w:i/>
          <w:sz w:val="24"/>
          <w:szCs w:val="24"/>
        </w:rPr>
        <w:t xml:space="preserve">A Arte de viver para a geração nova. </w:t>
      </w:r>
      <w:r w:rsidRPr="000F6C09">
        <w:rPr>
          <w:rFonts w:ascii="Calibri" w:hAnsi="Calibri"/>
          <w:b w:val="0"/>
          <w:sz w:val="24"/>
          <w:szCs w:val="24"/>
        </w:rPr>
        <w:t>Portugal: Afrontamento, 1980.</w:t>
      </w:r>
    </w:p>
    <w:p w:rsidR="00543B75" w:rsidRPr="00543B75" w:rsidRDefault="00543B75" w:rsidP="00CA25C1">
      <w:pPr>
        <w:pStyle w:val="Corpodetexto"/>
        <w:spacing w:before="120" w:after="120"/>
        <w:ind w:left="567" w:hanging="567"/>
        <w:rPr>
          <w:rFonts w:ascii="Calibri" w:hAnsi="Calibri"/>
          <w:color w:val="000000" w:themeColor="text1"/>
          <w:sz w:val="24"/>
          <w:szCs w:val="24"/>
        </w:rPr>
      </w:pPr>
      <w:r w:rsidRPr="00543B75">
        <w:rPr>
          <w:rFonts w:ascii="Calibri" w:hAnsi="Calibri"/>
          <w:color w:val="000000" w:themeColor="text1"/>
          <w:sz w:val="24"/>
          <w:szCs w:val="24"/>
        </w:rPr>
        <w:t>Data de Submissão:</w:t>
      </w:r>
      <w:r>
        <w:rPr>
          <w:rFonts w:ascii="Calibri" w:hAnsi="Calibri"/>
          <w:color w:val="000000" w:themeColor="text1"/>
          <w:sz w:val="24"/>
          <w:szCs w:val="24"/>
        </w:rPr>
        <w:t xml:space="preserve"> DD/MM/AAAA</w:t>
      </w:r>
    </w:p>
    <w:p w:rsidR="00543B75" w:rsidRPr="00543B75" w:rsidRDefault="00543B75" w:rsidP="00CA25C1">
      <w:pPr>
        <w:pStyle w:val="Corpodetexto"/>
        <w:spacing w:before="120" w:after="120"/>
        <w:ind w:left="567" w:hanging="567"/>
        <w:rPr>
          <w:rFonts w:ascii="Calibri" w:hAnsi="Calibri"/>
          <w:color w:val="000000" w:themeColor="text1"/>
          <w:sz w:val="24"/>
          <w:szCs w:val="24"/>
        </w:rPr>
      </w:pPr>
      <w:r w:rsidRPr="00543B75">
        <w:rPr>
          <w:rFonts w:ascii="Calibri" w:hAnsi="Calibri"/>
          <w:color w:val="000000" w:themeColor="text1"/>
          <w:sz w:val="24"/>
          <w:szCs w:val="24"/>
        </w:rPr>
        <w:t>Data da Avaliação:</w:t>
      </w:r>
      <w:r>
        <w:rPr>
          <w:rFonts w:ascii="Calibri" w:hAnsi="Calibri"/>
          <w:color w:val="000000" w:themeColor="text1"/>
          <w:sz w:val="24"/>
          <w:szCs w:val="24"/>
        </w:rPr>
        <w:t xml:space="preserve"> DD/MM/AAAA</w:t>
      </w:r>
    </w:p>
    <w:sectPr w:rsidR="00543B75" w:rsidRPr="00543B75" w:rsidSect="00A61BC7">
      <w:headerReference w:type="default" r:id="rId8"/>
      <w:footerReference w:type="even" r:id="rId9"/>
      <w:footerReference w:type="default" r:id="rId10"/>
      <w:pgSz w:w="11907" w:h="16840" w:code="9"/>
      <w:pgMar w:top="1702" w:right="1701" w:bottom="1701" w:left="1701" w:header="851" w:footer="851" w:gutter="0"/>
      <w:paperSrc w:first="7"/>
      <w:pgNumType w:start="12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C4B" w:rsidRDefault="00983C4B" w:rsidP="00BF7C5C">
      <w:r>
        <w:separator/>
      </w:r>
    </w:p>
  </w:endnote>
  <w:endnote w:type="continuationSeparator" w:id="0">
    <w:p w:rsidR="00983C4B" w:rsidRDefault="00983C4B" w:rsidP="00BF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463" w:rsidRDefault="002F5BCF" w:rsidP="00C714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71463" w:rsidRDefault="00C71463" w:rsidP="00C7146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463" w:rsidRPr="00844FF7" w:rsidRDefault="00674DC5" w:rsidP="007203F0">
    <w:pPr>
      <w:pStyle w:val="Rodap"/>
      <w:jc w:val="right"/>
      <w:rPr>
        <w:rFonts w:ascii="Calibri" w:hAnsi="Calibri"/>
        <w:i/>
        <w:sz w:val="24"/>
        <w:szCs w:val="24"/>
      </w:rPr>
    </w:pPr>
    <w:r>
      <w:rPr>
        <w:rFonts w:ascii="Calibri" w:hAnsi="Calibri"/>
        <w:sz w:val="24"/>
        <w:szCs w:val="24"/>
      </w:rPr>
      <w:t xml:space="preserve">Sobrenomes </w:t>
    </w:r>
    <w:r w:rsidR="00550B65">
      <w:rPr>
        <w:rFonts w:ascii="Calibri" w:hAnsi="Calibri"/>
        <w:sz w:val="24"/>
        <w:szCs w:val="24"/>
      </w:rPr>
      <w:t>Autores</w:t>
    </w:r>
    <w:r w:rsidR="00844FF7" w:rsidRPr="00844FF7">
      <w:rPr>
        <w:rFonts w:ascii="Calibri" w:hAnsi="Calibri"/>
        <w:sz w:val="24"/>
        <w:szCs w:val="24"/>
      </w:rPr>
      <w:t xml:space="preserve">, </w:t>
    </w:r>
    <w:r w:rsidR="00550B65">
      <w:rPr>
        <w:rFonts w:ascii="Calibri" w:hAnsi="Calibri"/>
        <w:i/>
        <w:sz w:val="24"/>
        <w:szCs w:val="24"/>
      </w:rPr>
      <w:t>Título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C4B" w:rsidRDefault="00983C4B" w:rsidP="00BF7C5C">
      <w:r>
        <w:separator/>
      </w:r>
    </w:p>
  </w:footnote>
  <w:footnote w:type="continuationSeparator" w:id="0">
    <w:p w:rsidR="00983C4B" w:rsidRDefault="00983C4B" w:rsidP="00BF7C5C">
      <w:r>
        <w:continuationSeparator/>
      </w:r>
    </w:p>
  </w:footnote>
  <w:footnote w:id="1">
    <w:p w:rsidR="000F6C09" w:rsidRPr="000F6C09" w:rsidRDefault="000F6C09" w:rsidP="000F6C09">
      <w:pPr>
        <w:pStyle w:val="Textodenotaderodap"/>
        <w:spacing w:before="80" w:after="80"/>
        <w:rPr>
          <w:rFonts w:ascii="Calibri" w:hAnsi="Calibri"/>
          <w:bCs/>
        </w:rPr>
      </w:pPr>
      <w:r w:rsidRPr="000F6C09">
        <w:rPr>
          <w:rStyle w:val="Refdenotaderodap"/>
          <w:rFonts w:ascii="Calibri" w:hAnsi="Calibri"/>
        </w:rPr>
        <w:footnoteRef/>
      </w:r>
      <w:r w:rsidR="00550B65">
        <w:rPr>
          <w:rFonts w:ascii="Calibri" w:hAnsi="Calibri"/>
          <w:bCs/>
        </w:rPr>
        <w:t>Filiação, Instituição, E-mail</w:t>
      </w:r>
      <w:r w:rsidR="00674DC5">
        <w:rPr>
          <w:rFonts w:ascii="Calibri" w:hAnsi="Calibri"/>
          <w:bCs/>
        </w:rPr>
        <w:t xml:space="preserve">, </w:t>
      </w:r>
      <w:r w:rsidR="00674DC5">
        <w:rPr>
          <w:rFonts w:ascii="Calibri" w:hAnsi="Calibri"/>
          <w:bCs/>
        </w:rPr>
        <w:t>URL Registro ORCID.</w:t>
      </w:r>
    </w:p>
  </w:footnote>
  <w:footnote w:id="2">
    <w:p w:rsidR="00FA13BD" w:rsidRPr="000F6C09" w:rsidRDefault="00FA13BD" w:rsidP="00FA13BD">
      <w:pPr>
        <w:pStyle w:val="Textodenotaderodap"/>
        <w:spacing w:before="80" w:after="80"/>
        <w:rPr>
          <w:rFonts w:ascii="Calibri" w:hAnsi="Calibri"/>
          <w:bCs/>
        </w:rPr>
      </w:pPr>
      <w:r w:rsidRPr="000F6C09">
        <w:rPr>
          <w:rStyle w:val="Refdenotaderodap"/>
          <w:rFonts w:ascii="Calibri" w:hAnsi="Calibri"/>
        </w:rPr>
        <w:footnoteRef/>
      </w:r>
      <w:r w:rsidR="00550B65">
        <w:rPr>
          <w:rFonts w:ascii="Calibri" w:hAnsi="Calibri"/>
          <w:bCs/>
        </w:rPr>
        <w:t>Filiação, Instituição, E-mail</w:t>
      </w:r>
      <w:r w:rsidR="00674DC5">
        <w:rPr>
          <w:rFonts w:ascii="Calibri" w:hAnsi="Calibri"/>
          <w:bCs/>
        </w:rPr>
        <w:t xml:space="preserve">, </w:t>
      </w:r>
      <w:r w:rsidR="00674DC5">
        <w:rPr>
          <w:rFonts w:ascii="Calibri" w:hAnsi="Calibri"/>
          <w:bCs/>
        </w:rPr>
        <w:t>URL Registro ORCID.</w:t>
      </w:r>
    </w:p>
  </w:footnote>
  <w:footnote w:id="3">
    <w:p w:rsidR="00FA13BD" w:rsidRPr="000F6C09" w:rsidRDefault="00FA13BD" w:rsidP="00FA13BD">
      <w:pPr>
        <w:pStyle w:val="Textodenotaderodap"/>
        <w:spacing w:before="80" w:after="80"/>
        <w:rPr>
          <w:rFonts w:ascii="Calibri" w:hAnsi="Calibri"/>
          <w:bCs/>
        </w:rPr>
      </w:pPr>
      <w:r w:rsidRPr="000F6C09">
        <w:rPr>
          <w:rStyle w:val="Refdenotaderodap"/>
          <w:rFonts w:ascii="Calibri" w:hAnsi="Calibri"/>
        </w:rPr>
        <w:footnoteRef/>
      </w:r>
      <w:r w:rsidR="00550B65">
        <w:rPr>
          <w:rFonts w:ascii="Calibri" w:hAnsi="Calibri"/>
          <w:bCs/>
        </w:rPr>
        <w:t>Filiação, Instituição, E-mail</w:t>
      </w:r>
      <w:r w:rsidR="00674DC5">
        <w:rPr>
          <w:rFonts w:ascii="Calibri" w:hAnsi="Calibri"/>
          <w:bCs/>
        </w:rPr>
        <w:t>, URL Registro ORCID</w:t>
      </w:r>
      <w:r>
        <w:rPr>
          <w:rFonts w:ascii="Calibri" w:hAnsi="Calibri"/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463" w:rsidRPr="000F6C09" w:rsidRDefault="00983C4B" w:rsidP="000F6C09">
    <w:pPr>
      <w:tabs>
        <w:tab w:val="center" w:pos="4252"/>
        <w:tab w:val="right" w:pos="8504"/>
      </w:tabs>
      <w:autoSpaceDE/>
      <w:autoSpaceDN/>
      <w:jc w:val="right"/>
      <w:rPr>
        <w:rFonts w:ascii="Calibri" w:hAnsi="Calibri"/>
        <w:color w:val="auto"/>
        <w:sz w:val="24"/>
        <w:szCs w:val="24"/>
      </w:rPr>
    </w:pPr>
    <w:sdt>
      <w:sdtPr>
        <w:rPr>
          <w:rFonts w:ascii="Calibri" w:hAnsi="Calibri" w:cs="Calibri"/>
          <w:b/>
          <w:i/>
          <w:color w:val="auto"/>
        </w:rPr>
        <w:id w:val="1075313287"/>
        <w:docPartObj>
          <w:docPartGallery w:val="Page Numbers (Margins)"/>
          <w:docPartUnique/>
        </w:docPartObj>
      </w:sdtPr>
      <w:sdtEndPr/>
      <w:sdtContent>
        <w:r w:rsidR="00A61BC7" w:rsidRPr="00A61BC7">
          <w:rPr>
            <w:rFonts w:asciiTheme="majorHAnsi" w:eastAsiaTheme="majorEastAsia" w:hAnsiTheme="majorHAnsi" w:cstheme="majorBidi"/>
            <w:b/>
            <w:i/>
            <w:noProof/>
            <w:color w:val="auto"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2673350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4" name="Elips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61BC7" w:rsidRDefault="00A61BC7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43B75" w:rsidRPr="00543B75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17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e 4" o:spid="_x0000_s1027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" o:allowincell="f" fillcolor="#5b9bd5 [3204]" stroked="f">
                  <v:textbox inset="0,,0">
                    <w:txbxContent>
                      <w:p w:rsidR="00A61BC7" w:rsidRDefault="00A61BC7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color w:val="auto"/>
                            <w:sz w:val="22"/>
                            <w:szCs w:val="22"/>
                          </w:rPr>
                          <w:fldChar w:fldCharType="separate"/>
                        </w:r>
                        <w:r w:rsidR="00543B75" w:rsidRPr="00543B75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17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0F6C09" w:rsidRPr="000F6C09">
      <w:rPr>
        <w:rFonts w:ascii="Calibri" w:hAnsi="Calibri" w:cs="Calibri"/>
        <w:b/>
        <w:i/>
        <w:color w:val="auto"/>
      </w:rPr>
      <w:t xml:space="preserve">Revista Continentes (UFRRJ), ano </w:t>
    </w:r>
    <w:r w:rsidR="006B66F1">
      <w:rPr>
        <w:rFonts w:ascii="Calibri" w:hAnsi="Calibri" w:cs="Calibri"/>
        <w:b/>
        <w:i/>
        <w:color w:val="auto"/>
      </w:rPr>
      <w:t>X</w:t>
    </w:r>
    <w:r w:rsidR="000F6C09" w:rsidRPr="000F6C09">
      <w:rPr>
        <w:rFonts w:ascii="Calibri" w:hAnsi="Calibri" w:cs="Calibri"/>
        <w:b/>
        <w:i/>
        <w:color w:val="auto"/>
      </w:rPr>
      <w:t xml:space="preserve">, n. </w:t>
    </w:r>
    <w:r w:rsidR="006B66F1">
      <w:rPr>
        <w:rFonts w:ascii="Calibri" w:hAnsi="Calibri" w:cs="Calibri"/>
        <w:b/>
        <w:i/>
        <w:color w:val="auto"/>
      </w:rPr>
      <w:t>X</w:t>
    </w:r>
    <w:r w:rsidR="000F6C09" w:rsidRPr="000F6C09">
      <w:rPr>
        <w:rFonts w:ascii="Calibri" w:hAnsi="Calibri" w:cs="Calibri"/>
        <w:b/>
        <w:i/>
        <w:color w:val="auto"/>
      </w:rPr>
      <w:t>, 20</w:t>
    </w:r>
    <w:r w:rsidR="006B66F1">
      <w:rPr>
        <w:rFonts w:ascii="Calibri" w:hAnsi="Calibri" w:cs="Calibri"/>
        <w:b/>
        <w:i/>
        <w:color w:val="auto"/>
      </w:rPr>
      <w:t>XX</w:t>
    </w:r>
    <w:r w:rsidR="000F6C09" w:rsidRPr="000F6C09">
      <w:rPr>
        <w:rFonts w:ascii="Calibri" w:hAnsi="Calibri" w:cs="Calibri"/>
        <w:b/>
        <w:color w:val="auto"/>
      </w:rPr>
      <w:t xml:space="preserve"> (ISSN 2317-8825)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217BE"/>
    <w:multiLevelType w:val="hybridMultilevel"/>
    <w:tmpl w:val="67FA46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C5C"/>
    <w:rsid w:val="00040F6C"/>
    <w:rsid w:val="000831AD"/>
    <w:rsid w:val="000F6C09"/>
    <w:rsid w:val="0016199A"/>
    <w:rsid w:val="002360D7"/>
    <w:rsid w:val="00275CCC"/>
    <w:rsid w:val="00283203"/>
    <w:rsid w:val="002E5E8F"/>
    <w:rsid w:val="002F2CC4"/>
    <w:rsid w:val="002F5BCF"/>
    <w:rsid w:val="003237BE"/>
    <w:rsid w:val="00326C08"/>
    <w:rsid w:val="003A6595"/>
    <w:rsid w:val="00433645"/>
    <w:rsid w:val="00480FE0"/>
    <w:rsid w:val="004D31FD"/>
    <w:rsid w:val="00543B75"/>
    <w:rsid w:val="00546103"/>
    <w:rsid w:val="00550B65"/>
    <w:rsid w:val="005C5A4C"/>
    <w:rsid w:val="005E2409"/>
    <w:rsid w:val="0061600C"/>
    <w:rsid w:val="00674DC5"/>
    <w:rsid w:val="00683B89"/>
    <w:rsid w:val="006B66F1"/>
    <w:rsid w:val="006D27E5"/>
    <w:rsid w:val="007203F0"/>
    <w:rsid w:val="00765B8D"/>
    <w:rsid w:val="007760F3"/>
    <w:rsid w:val="00777F18"/>
    <w:rsid w:val="00781C00"/>
    <w:rsid w:val="00844FF7"/>
    <w:rsid w:val="008C4676"/>
    <w:rsid w:val="008E7861"/>
    <w:rsid w:val="00913B8E"/>
    <w:rsid w:val="009707CD"/>
    <w:rsid w:val="00983C4B"/>
    <w:rsid w:val="00985457"/>
    <w:rsid w:val="00A21465"/>
    <w:rsid w:val="00A61BC7"/>
    <w:rsid w:val="00A9558B"/>
    <w:rsid w:val="00AD43C9"/>
    <w:rsid w:val="00AD525B"/>
    <w:rsid w:val="00AF6613"/>
    <w:rsid w:val="00B15B98"/>
    <w:rsid w:val="00B66B33"/>
    <w:rsid w:val="00BB28FE"/>
    <w:rsid w:val="00BF7C5C"/>
    <w:rsid w:val="00C116C9"/>
    <w:rsid w:val="00C11A1F"/>
    <w:rsid w:val="00C71463"/>
    <w:rsid w:val="00C9299F"/>
    <w:rsid w:val="00CA25C1"/>
    <w:rsid w:val="00CE36E3"/>
    <w:rsid w:val="00D43CAA"/>
    <w:rsid w:val="00D63584"/>
    <w:rsid w:val="00DA692B"/>
    <w:rsid w:val="00E20B2A"/>
    <w:rsid w:val="00E34433"/>
    <w:rsid w:val="00E40EFC"/>
    <w:rsid w:val="00E46674"/>
    <w:rsid w:val="00E735E7"/>
    <w:rsid w:val="00E84A1F"/>
    <w:rsid w:val="00EF17F4"/>
    <w:rsid w:val="00FA13BD"/>
    <w:rsid w:val="00FC34F3"/>
    <w:rsid w:val="00FC666C"/>
    <w:rsid w:val="00FD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71885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C5C"/>
    <w:pPr>
      <w:autoSpaceDE w:val="0"/>
      <w:autoSpaceDN w:val="0"/>
    </w:pPr>
    <w:rPr>
      <w:rFonts w:ascii="Times New Roman" w:eastAsia="Times New Roman" w:hAnsi="Times New Roman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BF7C5C"/>
    <w:pPr>
      <w:jc w:val="both"/>
    </w:pPr>
    <w:rPr>
      <w:b/>
      <w:bCs/>
      <w:sz w:val="22"/>
      <w:szCs w:val="22"/>
    </w:rPr>
  </w:style>
  <w:style w:type="character" w:customStyle="1" w:styleId="CorpodetextoChar">
    <w:name w:val="Corpo de texto Char"/>
    <w:link w:val="Corpodetexto"/>
    <w:uiPriority w:val="99"/>
    <w:rsid w:val="00BF7C5C"/>
    <w:rPr>
      <w:rFonts w:ascii="Times New Roman" w:eastAsia="Times New Roman" w:hAnsi="Times New Roman" w:cs="Times New Roman"/>
      <w:b/>
      <w:bCs/>
      <w:color w:val="000000"/>
      <w:lang w:eastAsia="pt-BR"/>
    </w:rPr>
  </w:style>
  <w:style w:type="paragraph" w:styleId="Rodap">
    <w:name w:val="footer"/>
    <w:basedOn w:val="Normal"/>
    <w:link w:val="RodapChar"/>
    <w:uiPriority w:val="99"/>
    <w:rsid w:val="00BF7C5C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BF7C5C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Nmerodepgina">
    <w:name w:val="page number"/>
    <w:uiPriority w:val="99"/>
    <w:rsid w:val="00BF7C5C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BF7C5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BF7C5C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BF7C5C"/>
  </w:style>
  <w:style w:type="character" w:customStyle="1" w:styleId="TextodenotaderodapChar">
    <w:name w:val="Texto de nota de rodapé Char"/>
    <w:link w:val="Textodenotaderodap"/>
    <w:rsid w:val="00BF7C5C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BF7C5C"/>
    <w:rPr>
      <w:rFonts w:cs="Times New Roman"/>
      <w:vertAlign w:val="superscript"/>
    </w:rPr>
  </w:style>
  <w:style w:type="character" w:customStyle="1" w:styleId="shorttext">
    <w:name w:val="short_text"/>
    <w:rsid w:val="00BF7C5C"/>
  </w:style>
  <w:style w:type="character" w:styleId="nfaseSutil">
    <w:name w:val="Subtle Emphasis"/>
    <w:basedOn w:val="Fontepargpadro"/>
    <w:uiPriority w:val="19"/>
    <w:qFormat/>
    <w:rsid w:val="00543B7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79A14-4F8F-4790-8458-F370E4E7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1667</Words>
  <Characters>9006</Characters>
  <Application>Microsoft Office Word</Application>
  <DocSecurity>0</DocSecurity>
  <Lines>75</Lines>
  <Paragraphs>21</Paragraphs>
  <ScaleCrop>false</ScaleCrop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2020-02-18T02:24:00Z</dcterms:created>
  <dcterms:modified xsi:type="dcterms:W3CDTF">2020-02-18T02:24:00Z</dcterms:modified>
</cp:coreProperties>
</file>